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D7" w:rsidRDefault="00194AD4" w:rsidP="008B43D7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194AD4">
        <w:rPr>
          <w:rFonts w:asciiTheme="minorHAnsi" w:hAnsiTheme="minorHAnsi"/>
          <w:b/>
          <w:color w:val="000000"/>
          <w:sz w:val="28"/>
          <w:szCs w:val="28"/>
        </w:rPr>
        <w:t xml:space="preserve">Annual Editions </w:t>
      </w:r>
      <w:r w:rsidR="00CD6014" w:rsidRPr="00194AD4">
        <w:rPr>
          <w:rFonts w:asciiTheme="minorHAnsi" w:hAnsiTheme="minorHAnsi"/>
          <w:b/>
          <w:color w:val="000000"/>
          <w:sz w:val="28"/>
          <w:szCs w:val="28"/>
        </w:rPr>
        <w:t xml:space="preserve">Journal </w:t>
      </w:r>
      <w:r w:rsidR="0061381D" w:rsidRPr="00194AD4">
        <w:rPr>
          <w:rFonts w:asciiTheme="minorHAnsi" w:hAnsiTheme="minorHAnsi"/>
          <w:b/>
          <w:color w:val="000000"/>
          <w:sz w:val="28"/>
          <w:szCs w:val="28"/>
        </w:rPr>
        <w:t>Summary</w:t>
      </w:r>
    </w:p>
    <w:p w:rsidR="008B43D7" w:rsidRPr="00194AD4" w:rsidRDefault="008B43D7" w:rsidP="008B43D7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8B43D7" w:rsidRPr="00194AD4" w:rsidRDefault="008B43D7" w:rsidP="008B43D7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tbl>
      <w:tblPr>
        <w:tblStyle w:val="TableGrid"/>
        <w:tblW w:w="15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5"/>
        <w:gridCol w:w="7715"/>
      </w:tblGrid>
      <w:tr w:rsidR="008B43D7" w:rsidTr="00F97EFD">
        <w:trPr>
          <w:trHeight w:val="3312"/>
        </w:trPr>
        <w:tc>
          <w:tcPr>
            <w:tcW w:w="7715" w:type="dxa"/>
          </w:tcPr>
          <w:p w:rsidR="008B43D7" w:rsidRPr="0011249D" w:rsidRDefault="008B43D7" w:rsidP="00F97EFD">
            <w:pPr>
              <w:rPr>
                <w:rFonts w:eastAsia="Times New Roman"/>
                <w:b/>
                <w:szCs w:val="24"/>
              </w:rPr>
            </w:pPr>
            <w:r w:rsidRPr="0011249D">
              <w:rPr>
                <w:rFonts w:eastAsia="Times New Roman"/>
                <w:b/>
                <w:szCs w:val="24"/>
              </w:rPr>
              <w:t>Instructions:</w:t>
            </w:r>
          </w:p>
          <w:p w:rsidR="008B43D7" w:rsidRPr="0011249D" w:rsidRDefault="008B43D7" w:rsidP="00F97EF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szCs w:val="24"/>
              </w:rPr>
              <w:t>Summarize each of the readings in the tables below.</w:t>
            </w:r>
          </w:p>
          <w:p w:rsidR="008B43D7" w:rsidRPr="0011249D" w:rsidRDefault="008B43D7" w:rsidP="00F97EF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szCs w:val="24"/>
              </w:rPr>
              <w:t>You may expand the table to accommodate your information.</w:t>
            </w:r>
          </w:p>
          <w:p w:rsidR="008B43D7" w:rsidRPr="0011249D" w:rsidRDefault="008B43D7" w:rsidP="00F97EF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szCs w:val="24"/>
              </w:rPr>
              <w:t>Write in complete sentences using proper grammar and mechanics.</w:t>
            </w:r>
          </w:p>
          <w:p w:rsidR="008B43D7" w:rsidRPr="0011249D" w:rsidRDefault="008B43D7" w:rsidP="00F97EFD">
            <w:pPr>
              <w:rPr>
                <w:rFonts w:eastAsia="Times New Roman"/>
                <w:b/>
                <w:szCs w:val="24"/>
              </w:rPr>
            </w:pPr>
          </w:p>
          <w:p w:rsidR="008B43D7" w:rsidRPr="0011249D" w:rsidRDefault="008B43D7" w:rsidP="00F97EFD">
            <w:p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b/>
                <w:szCs w:val="24"/>
              </w:rPr>
              <w:t>Readings:</w:t>
            </w:r>
            <w:r w:rsidRPr="0011249D">
              <w:rPr>
                <w:rFonts w:eastAsia="Times New Roman"/>
                <w:szCs w:val="24"/>
              </w:rPr>
              <w:t xml:space="preserve">  </w:t>
            </w:r>
          </w:p>
          <w:p w:rsidR="00E44837" w:rsidRDefault="008B43D7" w:rsidP="00E44837">
            <w:r>
              <w:rPr>
                <w:rFonts w:eastAsia="Times New Roman"/>
                <w:szCs w:val="24"/>
              </w:rPr>
              <w:t xml:space="preserve">Unit </w:t>
            </w:r>
            <w:r w:rsidR="00B83B19">
              <w:rPr>
                <w:rFonts w:eastAsia="Times New Roman"/>
                <w:szCs w:val="24"/>
              </w:rPr>
              <w:t>6</w:t>
            </w:r>
            <w:r w:rsidR="00E44837">
              <w:rPr>
                <w:rFonts w:eastAsia="Times New Roman"/>
                <w:szCs w:val="24"/>
              </w:rPr>
              <w:t xml:space="preserve"> in the textbook:</w:t>
            </w:r>
            <w:r w:rsidR="00E44837" w:rsidRPr="00E44837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 xml:space="preserve"> IT, Business, and Economy</w:t>
            </w:r>
          </w:p>
          <w:p w:rsidR="00E44837" w:rsidRPr="00E44837" w:rsidRDefault="00E44837" w:rsidP="00E44837"/>
          <w:p w:rsidR="00E44837" w:rsidRPr="00E44837" w:rsidRDefault="00E44837" w:rsidP="00E4483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60" w:lineRule="atLeast"/>
              <w:rPr>
                <w:rFonts w:ascii="arumsans_rgregular" w:eastAsia="Times New Roman" w:hAnsi="arumsans_rgregular"/>
                <w:color w:val="777777"/>
                <w:szCs w:val="24"/>
              </w:rPr>
            </w:pPr>
            <w:r w:rsidRPr="00E44837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>Social Capital: The Secret behind Airbnb and Uber</w:t>
            </w:r>
            <w:r w:rsidRPr="00E44837">
              <w:rPr>
                <w:rFonts w:ascii="arumsans_rgregular" w:eastAsia="Times New Roman" w:hAnsi="arumsans_rgregular"/>
                <w:color w:val="777777"/>
                <w:szCs w:val="24"/>
              </w:rPr>
              <w:t>, Barbara Gray, </w:t>
            </w:r>
            <w:r w:rsidRPr="00E44837">
              <w:rPr>
                <w:rFonts w:ascii="arumsans_rgregular" w:eastAsia="Times New Roman" w:hAnsi="arumsans_rgregular"/>
                <w:i/>
                <w:iCs/>
                <w:color w:val="777777"/>
                <w:szCs w:val="24"/>
              </w:rPr>
              <w:t>Medium</w:t>
            </w:r>
            <w:r w:rsidRPr="00E44837">
              <w:rPr>
                <w:rFonts w:ascii="arumsans_rgregular" w:eastAsia="Times New Roman" w:hAnsi="arumsans_rgregular"/>
                <w:color w:val="777777"/>
                <w:szCs w:val="24"/>
              </w:rPr>
              <w:t>, 2014</w:t>
            </w:r>
            <w:r w:rsidRPr="00E44837">
              <w:rPr>
                <w:rFonts w:ascii="arumsans_rgregular" w:eastAsia="Times New Roman" w:hAnsi="arumsans_rgregular"/>
                <w:color w:val="777777"/>
                <w:szCs w:val="24"/>
              </w:rPr>
              <w:br/>
            </w:r>
          </w:p>
          <w:p w:rsidR="00E44837" w:rsidRPr="00E44837" w:rsidRDefault="00E44837" w:rsidP="00E4483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60" w:lineRule="atLeast"/>
              <w:rPr>
                <w:rFonts w:ascii="arumsans_rgregular" w:eastAsia="Times New Roman" w:hAnsi="arumsans_rgregular"/>
                <w:color w:val="777777"/>
                <w:szCs w:val="24"/>
              </w:rPr>
            </w:pPr>
            <w:r w:rsidRPr="00E44837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>Technology Is Changing How We Live, but It Needs to Change How We Work</w:t>
            </w:r>
            <w:r w:rsidRPr="00E44837">
              <w:rPr>
                <w:rFonts w:ascii="arumsans_rgregular" w:eastAsia="Times New Roman" w:hAnsi="arumsans_rgregular"/>
                <w:color w:val="777777"/>
                <w:szCs w:val="24"/>
              </w:rPr>
              <w:t>, Ezra Klein, </w:t>
            </w:r>
            <w:proofErr w:type="spellStart"/>
            <w:r w:rsidRPr="00E44837">
              <w:rPr>
                <w:rFonts w:ascii="arumsans_rgregular" w:eastAsia="Times New Roman" w:hAnsi="arumsans_rgregular"/>
                <w:i/>
                <w:iCs/>
                <w:color w:val="777777"/>
                <w:szCs w:val="24"/>
              </w:rPr>
              <w:t>Vox</w:t>
            </w:r>
            <w:proofErr w:type="spellEnd"/>
            <w:r w:rsidRPr="00E44837">
              <w:rPr>
                <w:rFonts w:ascii="arumsans_rgregular" w:eastAsia="Times New Roman" w:hAnsi="arumsans_rgregular"/>
                <w:color w:val="777777"/>
                <w:szCs w:val="24"/>
              </w:rPr>
              <w:t>, 2016</w:t>
            </w:r>
            <w:r w:rsidRPr="00E44837">
              <w:rPr>
                <w:rFonts w:ascii="arumsans_rgregular" w:eastAsia="Times New Roman" w:hAnsi="arumsans_rgregular"/>
                <w:color w:val="777777"/>
                <w:szCs w:val="24"/>
              </w:rPr>
              <w:br/>
            </w:r>
          </w:p>
          <w:p w:rsidR="00E44837" w:rsidRPr="00E44837" w:rsidRDefault="00E44837" w:rsidP="00E4483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60" w:lineRule="atLeast"/>
              <w:rPr>
                <w:rFonts w:ascii="arumsans_rgregular" w:eastAsia="Times New Roman" w:hAnsi="arumsans_rgregular"/>
                <w:color w:val="777777"/>
                <w:szCs w:val="24"/>
              </w:rPr>
            </w:pPr>
            <w:r w:rsidRPr="00E44837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>The Mirage of the Marketplace</w:t>
            </w:r>
            <w:r w:rsidRPr="00E44837">
              <w:rPr>
                <w:rFonts w:ascii="arumsans_rgregular" w:eastAsia="Times New Roman" w:hAnsi="arumsans_rgregular"/>
                <w:color w:val="777777"/>
                <w:szCs w:val="24"/>
              </w:rPr>
              <w:t xml:space="preserve">, Tim Hwang and Madeleine Clare </w:t>
            </w:r>
            <w:proofErr w:type="spellStart"/>
            <w:r w:rsidRPr="00E44837">
              <w:rPr>
                <w:rFonts w:ascii="arumsans_rgregular" w:eastAsia="Times New Roman" w:hAnsi="arumsans_rgregular"/>
                <w:color w:val="777777"/>
                <w:szCs w:val="24"/>
              </w:rPr>
              <w:t>Elish</w:t>
            </w:r>
            <w:proofErr w:type="spellEnd"/>
            <w:r w:rsidRPr="00E44837">
              <w:rPr>
                <w:rFonts w:ascii="arumsans_rgregular" w:eastAsia="Times New Roman" w:hAnsi="arumsans_rgregular"/>
                <w:color w:val="777777"/>
                <w:szCs w:val="24"/>
              </w:rPr>
              <w:t>, </w:t>
            </w:r>
            <w:r w:rsidRPr="00E44837">
              <w:rPr>
                <w:rFonts w:ascii="arumsans_rgregular" w:eastAsia="Times New Roman" w:hAnsi="arumsans_rgregular"/>
                <w:i/>
                <w:iCs/>
                <w:color w:val="777777"/>
                <w:szCs w:val="24"/>
              </w:rPr>
              <w:t>Slate</w:t>
            </w:r>
            <w:r w:rsidR="00735E16">
              <w:rPr>
                <w:rFonts w:ascii="arumsans_rgregular" w:eastAsia="Times New Roman" w:hAnsi="arumsans_rgregular"/>
                <w:color w:val="777777"/>
                <w:szCs w:val="24"/>
              </w:rPr>
              <w:t>, 2015</w:t>
            </w:r>
            <w:r w:rsidR="00735E16">
              <w:rPr>
                <w:rFonts w:ascii="arumsans_rgregular" w:eastAsia="Times New Roman" w:hAnsi="arumsans_rgregular"/>
                <w:color w:val="777777"/>
                <w:szCs w:val="24"/>
              </w:rPr>
              <w:br/>
            </w:r>
            <w:bookmarkStart w:id="0" w:name="_GoBack"/>
            <w:bookmarkEnd w:id="0"/>
          </w:p>
          <w:p w:rsidR="00E44837" w:rsidRPr="00E44837" w:rsidRDefault="00E44837" w:rsidP="00E4483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60" w:lineRule="atLeast"/>
              <w:rPr>
                <w:rFonts w:ascii="arumsans_rgregular" w:eastAsia="Times New Roman" w:hAnsi="arumsans_rgregular"/>
                <w:color w:val="777777"/>
                <w:szCs w:val="24"/>
              </w:rPr>
            </w:pPr>
            <w:r w:rsidRPr="00E44837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>How Technology Is Destroying Jobs</w:t>
            </w:r>
            <w:r w:rsidRPr="00E44837">
              <w:rPr>
                <w:rFonts w:ascii="arumsans_rgregular" w:eastAsia="Times New Roman" w:hAnsi="arumsans_rgregular"/>
                <w:color w:val="777777"/>
                <w:szCs w:val="24"/>
              </w:rPr>
              <w:t xml:space="preserve">, David </w:t>
            </w:r>
            <w:proofErr w:type="spellStart"/>
            <w:r w:rsidRPr="00E44837">
              <w:rPr>
                <w:rFonts w:ascii="arumsans_rgregular" w:eastAsia="Times New Roman" w:hAnsi="arumsans_rgregular"/>
                <w:color w:val="777777"/>
                <w:szCs w:val="24"/>
              </w:rPr>
              <w:t>Rotman</w:t>
            </w:r>
            <w:proofErr w:type="spellEnd"/>
            <w:r w:rsidRPr="00E44837">
              <w:rPr>
                <w:rFonts w:ascii="arumsans_rgregular" w:eastAsia="Times New Roman" w:hAnsi="arumsans_rgregular"/>
                <w:color w:val="777777"/>
                <w:szCs w:val="24"/>
              </w:rPr>
              <w:t>, </w:t>
            </w:r>
            <w:r w:rsidRPr="00E44837">
              <w:rPr>
                <w:rFonts w:ascii="arumsans_rgregular" w:eastAsia="Times New Roman" w:hAnsi="arumsans_rgregular"/>
                <w:i/>
                <w:iCs/>
                <w:color w:val="777777"/>
                <w:szCs w:val="24"/>
              </w:rPr>
              <w:t>MIT Technology Review</w:t>
            </w:r>
            <w:r w:rsidRPr="00E44837">
              <w:rPr>
                <w:rFonts w:ascii="arumsans_rgregular" w:eastAsia="Times New Roman" w:hAnsi="arumsans_rgregular"/>
                <w:color w:val="777777"/>
                <w:szCs w:val="24"/>
              </w:rPr>
              <w:t>, 2013</w:t>
            </w:r>
            <w:r w:rsidRPr="00E44837">
              <w:rPr>
                <w:rFonts w:ascii="arumsans_rgregular" w:eastAsia="Times New Roman" w:hAnsi="arumsans_rgregular"/>
                <w:color w:val="777777"/>
                <w:szCs w:val="24"/>
              </w:rPr>
              <w:br/>
            </w:r>
          </w:p>
          <w:p w:rsidR="008B43D7" w:rsidRPr="008B43D7" w:rsidRDefault="008B43D7" w:rsidP="008B43D7">
            <w:pPr>
              <w:ind w:left="1080"/>
              <w:rPr>
                <w:rFonts w:eastAsia="Times New Roman"/>
                <w:szCs w:val="24"/>
              </w:rPr>
            </w:pPr>
          </w:p>
        </w:tc>
        <w:tc>
          <w:tcPr>
            <w:tcW w:w="7715" w:type="dxa"/>
          </w:tcPr>
          <w:p w:rsidR="008B43D7" w:rsidRPr="008B43D7" w:rsidRDefault="008B43D7" w:rsidP="00F97EFD">
            <w:pPr>
              <w:rPr>
                <w:rFonts w:eastAsia="Times New Roman"/>
                <w:b/>
                <w:szCs w:val="24"/>
              </w:rPr>
            </w:pPr>
          </w:p>
          <w:p w:rsidR="008B43D7" w:rsidRPr="0077321E" w:rsidRDefault="008210BF" w:rsidP="00F97EFD">
            <w:pPr>
              <w:rPr>
                <w:rFonts w:eastAsia="Times New Roman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BA260C" wp14:editId="0DFAC3C2">
                  <wp:extent cx="1753235" cy="2263140"/>
                  <wp:effectExtent l="0" t="0" r="0" b="3810"/>
                  <wp:docPr id="2" name="Picture 2" descr="C:\Users\Ginny\Documents\Park Universiy\CS300 2017\Annual Editions Textbook Cover 201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Ginny\Documents\Park Universiy\CS300 2017\Annual Editions Textbook Cover 2018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3D7" w:rsidRDefault="00913896" w:rsidP="008B43D7">
      <w:pPr>
        <w:pStyle w:val="NormalWeb"/>
        <w:tabs>
          <w:tab w:val="left" w:pos="90"/>
        </w:tabs>
        <w:spacing w:before="0" w:beforeAutospacing="0" w:after="0" w:afterAutospacing="0"/>
        <w:rPr>
          <w:noProof/>
          <w:color w:val="E36C0A" w:themeColor="accent6" w:themeShade="BF"/>
        </w:rPr>
      </w:pPr>
      <w:r>
        <w:rPr>
          <w:noProof/>
          <w:color w:val="E36C0A" w:themeColor="accent6" w:themeShade="BF"/>
        </w:rPr>
        <w:pict>
          <v:rect id="_x0000_i1025" style="width:468pt;height:1.6pt" o:hralign="center" o:hrstd="t" o:hrnoshade="t" o:hr="t" fillcolor="#e36c0a [2409]" stroked="f"/>
        </w:pict>
      </w:r>
    </w:p>
    <w:p w:rsidR="008B43D7" w:rsidRDefault="008B43D7" w:rsidP="008B43D7">
      <w:pPr>
        <w:pStyle w:val="NormalWeb"/>
        <w:spacing w:before="0" w:beforeAutospacing="0" w:after="0" w:afterAutospacing="0"/>
        <w:rPr>
          <w:noProof/>
          <w:color w:val="E36C0A" w:themeColor="accent6" w:themeShade="BF"/>
        </w:rPr>
      </w:pPr>
    </w:p>
    <w:p w:rsidR="0077321E" w:rsidRDefault="008B43D7" w:rsidP="008B43D7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 w:rsidRPr="008B43D7">
        <w:rPr>
          <w:rFonts w:asciiTheme="minorHAnsi" w:hAnsiTheme="minorHAnsi"/>
          <w:bCs/>
        </w:rPr>
        <w:t xml:space="preserve"> </w:t>
      </w:r>
      <w:r w:rsidRPr="00C92DCF">
        <w:rPr>
          <w:rFonts w:asciiTheme="minorHAnsi" w:hAnsiTheme="minorHAnsi"/>
          <w:bCs/>
        </w:rPr>
        <w:t>Reading #2</w:t>
      </w:r>
      <w:r w:rsidR="00E44837">
        <w:rPr>
          <w:rFonts w:asciiTheme="minorHAnsi" w:hAnsiTheme="minorHAnsi"/>
          <w:bCs/>
        </w:rPr>
        <w:t>3</w:t>
      </w:r>
      <w:r w:rsidRPr="00C92DCF">
        <w:rPr>
          <w:rFonts w:asciiTheme="minorHAnsi" w:hAnsiTheme="minorHAnsi"/>
          <w:b/>
          <w:bCs/>
        </w:rPr>
        <w:t xml:space="preserve"> </w:t>
      </w:r>
      <w:r w:rsidR="00E44837">
        <w:rPr>
          <w:rFonts w:asciiTheme="minorHAnsi" w:hAnsiTheme="minorHAnsi"/>
          <w:b/>
          <w:bCs/>
        </w:rPr>
        <w:t>-</w:t>
      </w:r>
      <w:r w:rsidR="00E44837" w:rsidRPr="00E44837">
        <w:rPr>
          <w:rFonts w:ascii="arumsans_rgregular" w:hAnsi="arumsans_rgregular"/>
          <w:b/>
          <w:bCs/>
          <w:color w:val="777777"/>
        </w:rPr>
        <w:t xml:space="preserve"> Social Capital: The Secret behind Airbnb and Uber</w:t>
      </w:r>
    </w:p>
    <w:p w:rsidR="008B43D7" w:rsidRPr="00C92DCF" w:rsidRDefault="008B43D7" w:rsidP="008B43D7">
      <w:pPr>
        <w:pStyle w:val="NormalWeb"/>
        <w:spacing w:before="0" w:beforeAutospacing="0" w:after="0" w:afterAutospacing="0"/>
        <w:rPr>
          <w:bCs/>
          <w:sz w:val="19"/>
          <w:szCs w:val="19"/>
        </w:rPr>
      </w:pPr>
    </w:p>
    <w:tbl>
      <w:tblPr>
        <w:tblStyle w:val="TableGrid"/>
        <w:tblW w:w="9314" w:type="dxa"/>
        <w:tblInd w:w="198" w:type="dxa"/>
        <w:tblLook w:val="04A0" w:firstRow="1" w:lastRow="0" w:firstColumn="1" w:lastColumn="0" w:noHBand="0" w:noVBand="1"/>
      </w:tblPr>
      <w:tblGrid>
        <w:gridCol w:w="9314"/>
      </w:tblGrid>
      <w:tr w:rsidR="00D35ED3" w:rsidRPr="00C67A6D" w:rsidTr="0077321E">
        <w:trPr>
          <w:trHeight w:val="1074"/>
        </w:trPr>
        <w:tc>
          <w:tcPr>
            <w:tcW w:w="9314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2741"/>
        </w:trPr>
        <w:tc>
          <w:tcPr>
            <w:tcW w:w="9314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290"/>
        </w:trPr>
        <w:tc>
          <w:tcPr>
            <w:tcW w:w="9314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lastRenderedPageBreak/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</w:tc>
      </w:tr>
    </w:tbl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5B74F6" w:rsidRPr="00C92DCF" w:rsidRDefault="00010F5C" w:rsidP="00C92DCF">
      <w:pPr>
        <w:pStyle w:val="NormalWeb"/>
        <w:rPr>
          <w:sz w:val="19"/>
          <w:szCs w:val="19"/>
        </w:rPr>
      </w:pPr>
      <w:r w:rsidRPr="0077321E">
        <w:rPr>
          <w:rFonts w:asciiTheme="minorHAnsi" w:hAnsiTheme="minorHAnsi" w:cstheme="minorBidi"/>
        </w:rPr>
        <w:t xml:space="preserve"> </w:t>
      </w:r>
      <w:r w:rsidR="00E44837">
        <w:rPr>
          <w:rFonts w:asciiTheme="minorHAnsi" w:hAnsiTheme="minorHAnsi"/>
        </w:rPr>
        <w:t>Reading #24</w:t>
      </w:r>
      <w:r w:rsidR="00C92DCF" w:rsidRPr="00C92DCF">
        <w:rPr>
          <w:rFonts w:asciiTheme="minorHAnsi" w:hAnsiTheme="minorHAnsi"/>
        </w:rPr>
        <w:t xml:space="preserve"> – </w:t>
      </w:r>
      <w:r w:rsidR="00E44837" w:rsidRPr="00E44837">
        <w:rPr>
          <w:rFonts w:ascii="arumsans_rgregular" w:hAnsi="arumsans_rgregular"/>
          <w:b/>
          <w:bCs/>
          <w:color w:val="777777"/>
        </w:rPr>
        <w:t>Technology Is Changing How We Live, but It Needs to Change How We Work</w:t>
      </w:r>
    </w:p>
    <w:tbl>
      <w:tblPr>
        <w:tblStyle w:val="TableGrid"/>
        <w:tblW w:w="9301" w:type="dxa"/>
        <w:tblInd w:w="198" w:type="dxa"/>
        <w:tblLook w:val="04A0" w:firstRow="1" w:lastRow="0" w:firstColumn="1" w:lastColumn="0" w:noHBand="0" w:noVBand="1"/>
      </w:tblPr>
      <w:tblGrid>
        <w:gridCol w:w="9301"/>
      </w:tblGrid>
      <w:tr w:rsidR="00D35ED3" w:rsidRPr="00C67A6D" w:rsidTr="0077321E">
        <w:trPr>
          <w:trHeight w:val="848"/>
        </w:trPr>
        <w:tc>
          <w:tcPr>
            <w:tcW w:w="9301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2184"/>
        </w:trPr>
        <w:tc>
          <w:tcPr>
            <w:tcW w:w="9301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029"/>
        </w:trPr>
        <w:tc>
          <w:tcPr>
            <w:tcW w:w="9301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8B43D7" w:rsidRDefault="008B43D7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C92DCF" w:rsidRDefault="00010F5C" w:rsidP="00C92DCF">
      <w:pPr>
        <w:pStyle w:val="NormalWeb"/>
        <w:rPr>
          <w:sz w:val="19"/>
          <w:szCs w:val="19"/>
        </w:rPr>
      </w:pPr>
      <w:r w:rsidRPr="006436BF">
        <w:br/>
      </w:r>
      <w:r w:rsidRPr="0077321E">
        <w:rPr>
          <w:rFonts w:asciiTheme="minorHAnsi" w:hAnsiTheme="minorHAnsi" w:cstheme="minorBidi"/>
        </w:rPr>
        <w:t xml:space="preserve"> </w:t>
      </w:r>
      <w:r w:rsidR="00E44837">
        <w:rPr>
          <w:rFonts w:asciiTheme="minorHAnsi" w:hAnsiTheme="minorHAnsi"/>
        </w:rPr>
        <w:t>Reading #25</w:t>
      </w:r>
      <w:r w:rsidR="00C92DCF" w:rsidRPr="00C92DCF">
        <w:rPr>
          <w:rFonts w:asciiTheme="minorHAnsi" w:hAnsiTheme="minorHAnsi"/>
        </w:rPr>
        <w:t xml:space="preserve"> –</w:t>
      </w:r>
      <w:r w:rsidR="00E44837" w:rsidRPr="00E44837">
        <w:rPr>
          <w:rFonts w:ascii="arumsans_rgregular" w:hAnsi="arumsans_rgregular"/>
          <w:b/>
          <w:bCs/>
          <w:color w:val="777777"/>
        </w:rPr>
        <w:t xml:space="preserve"> The Mirage of the Marketplace</w:t>
      </w:r>
    </w:p>
    <w:tbl>
      <w:tblPr>
        <w:tblStyle w:val="TableGrid"/>
        <w:tblW w:w="9462" w:type="dxa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D35ED3" w:rsidRPr="00C67A6D" w:rsidTr="0077321E">
        <w:trPr>
          <w:trHeight w:val="854"/>
        </w:trPr>
        <w:tc>
          <w:tcPr>
            <w:tcW w:w="946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2249"/>
        </w:trPr>
        <w:tc>
          <w:tcPr>
            <w:tcW w:w="946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053"/>
        </w:trPr>
        <w:tc>
          <w:tcPr>
            <w:tcW w:w="946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D35ED3" w:rsidRDefault="00D35ED3" w:rsidP="00D35ED3">
      <w:pPr>
        <w:pStyle w:val="NormalWeb"/>
        <w:tabs>
          <w:tab w:val="left" w:pos="2745"/>
        </w:tabs>
      </w:pPr>
      <w:r>
        <w:tab/>
      </w: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77321E" w:rsidRDefault="0077321E" w:rsidP="00D35ED3">
      <w:pPr>
        <w:pStyle w:val="NormalWeb"/>
        <w:tabs>
          <w:tab w:val="left" w:pos="2745"/>
        </w:tabs>
      </w:pPr>
    </w:p>
    <w:p w:rsidR="0077321E" w:rsidRPr="00C92DCF" w:rsidRDefault="00010F5C" w:rsidP="00C92DCF">
      <w:pPr>
        <w:pStyle w:val="NormalWeb"/>
        <w:tabs>
          <w:tab w:val="left" w:pos="2552"/>
        </w:tabs>
        <w:rPr>
          <w:sz w:val="19"/>
          <w:szCs w:val="19"/>
        </w:rPr>
      </w:pPr>
      <w:r w:rsidRPr="0077321E">
        <w:rPr>
          <w:rFonts w:asciiTheme="minorHAnsi" w:hAnsiTheme="minorHAnsi" w:cstheme="minorBidi"/>
        </w:rPr>
        <w:t xml:space="preserve"> </w:t>
      </w:r>
      <w:r w:rsidR="00E44837">
        <w:rPr>
          <w:rFonts w:asciiTheme="minorHAnsi" w:hAnsiTheme="minorHAnsi"/>
        </w:rPr>
        <w:t>Reading #26</w:t>
      </w:r>
      <w:r w:rsidR="00C92DCF" w:rsidRPr="00C92DCF">
        <w:rPr>
          <w:rFonts w:asciiTheme="minorHAnsi" w:hAnsiTheme="minorHAnsi"/>
        </w:rPr>
        <w:t xml:space="preserve"> – </w:t>
      </w:r>
      <w:r w:rsidR="00E44837" w:rsidRPr="00E44837">
        <w:rPr>
          <w:rFonts w:ascii="arumsans_rgregular" w:hAnsi="arumsans_rgregular"/>
          <w:b/>
          <w:bCs/>
          <w:color w:val="777777"/>
        </w:rPr>
        <w:t>How Technology Is Destroying Jobs</w:t>
      </w:r>
    </w:p>
    <w:tbl>
      <w:tblPr>
        <w:tblStyle w:val="TableGrid"/>
        <w:tblW w:w="9502" w:type="dxa"/>
        <w:tblInd w:w="108" w:type="dxa"/>
        <w:tblLook w:val="04A0" w:firstRow="1" w:lastRow="0" w:firstColumn="1" w:lastColumn="0" w:noHBand="0" w:noVBand="1"/>
      </w:tblPr>
      <w:tblGrid>
        <w:gridCol w:w="9502"/>
      </w:tblGrid>
      <w:tr w:rsidR="00D35ED3" w:rsidRPr="00C67A6D" w:rsidTr="0077321E">
        <w:trPr>
          <w:trHeight w:val="1042"/>
        </w:trPr>
        <w:tc>
          <w:tcPr>
            <w:tcW w:w="950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2664"/>
        </w:trPr>
        <w:tc>
          <w:tcPr>
            <w:tcW w:w="950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255"/>
        </w:trPr>
        <w:tc>
          <w:tcPr>
            <w:tcW w:w="950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  <w:r>
        <w:rPr>
          <w:b/>
          <w:bCs/>
          <w:color w:val="32484C"/>
          <w:sz w:val="19"/>
          <w:szCs w:val="19"/>
        </w:rPr>
        <w:tab/>
      </w: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283B4F" w:rsidRPr="00E44837" w:rsidRDefault="00283B4F" w:rsidP="00E44837">
      <w:pPr>
        <w:pStyle w:val="NormalWeb"/>
        <w:tabs>
          <w:tab w:val="left" w:pos="2745"/>
        </w:tabs>
      </w:pPr>
    </w:p>
    <w:sectPr w:rsidR="00283B4F" w:rsidRPr="00E44837" w:rsidSect="0037589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96" w:rsidRDefault="00913896">
      <w:r>
        <w:separator/>
      </w:r>
    </w:p>
  </w:endnote>
  <w:endnote w:type="continuationSeparator" w:id="0">
    <w:p w:rsidR="00913896" w:rsidRDefault="0091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umsans_rg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5A" w:rsidRDefault="00226D5A">
    <w:pPr>
      <w:pStyle w:val="Footer"/>
    </w:pPr>
    <w:r>
      <w:t xml:space="preserve">Adapted from </w:t>
    </w:r>
    <w:r>
      <w:rPr>
        <w:rFonts w:ascii="Times New Roman" w:hAnsi="Times New Roman"/>
        <w:b/>
        <w:color w:val="000000"/>
      </w:rPr>
      <w:t>Dushkin Online Annual Editions Test Your Knowledge Form</w:t>
    </w:r>
    <w:r>
      <w:t xml:space="preserve"> </w:t>
    </w:r>
    <w:hyperlink r:id="rId1" w:history="1">
      <w:r>
        <w:rPr>
          <w:rStyle w:val="Hyperlink"/>
        </w:rPr>
        <w:t>http://www.dushkin.com/online/</w:t>
      </w:r>
    </w:hyperlink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96" w:rsidRDefault="00913896">
      <w:r>
        <w:separator/>
      </w:r>
    </w:p>
  </w:footnote>
  <w:footnote w:type="continuationSeparator" w:id="0">
    <w:p w:rsidR="00913896" w:rsidRDefault="0091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201"/>
    <w:multiLevelType w:val="hybridMultilevel"/>
    <w:tmpl w:val="35BCE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194F"/>
    <w:multiLevelType w:val="hybridMultilevel"/>
    <w:tmpl w:val="40A2F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8A2639"/>
    <w:multiLevelType w:val="hybridMultilevel"/>
    <w:tmpl w:val="041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10E41"/>
    <w:multiLevelType w:val="hybridMultilevel"/>
    <w:tmpl w:val="0F70B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103D6E"/>
    <w:multiLevelType w:val="hybridMultilevel"/>
    <w:tmpl w:val="D5C6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66CA4"/>
    <w:multiLevelType w:val="hybridMultilevel"/>
    <w:tmpl w:val="175439BA"/>
    <w:lvl w:ilvl="0" w:tplc="19484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EE"/>
    <w:rsid w:val="00007FC5"/>
    <w:rsid w:val="00010F5C"/>
    <w:rsid w:val="0004718A"/>
    <w:rsid w:val="00053816"/>
    <w:rsid w:val="00063341"/>
    <w:rsid w:val="000D5EBE"/>
    <w:rsid w:val="0017358A"/>
    <w:rsid w:val="00194AD4"/>
    <w:rsid w:val="001972BC"/>
    <w:rsid w:val="002023A6"/>
    <w:rsid w:val="0022122B"/>
    <w:rsid w:val="00226D5A"/>
    <w:rsid w:val="002559D4"/>
    <w:rsid w:val="00264CF4"/>
    <w:rsid w:val="002711A9"/>
    <w:rsid w:val="002776C9"/>
    <w:rsid w:val="00283B4F"/>
    <w:rsid w:val="002B642A"/>
    <w:rsid w:val="002E3BE9"/>
    <w:rsid w:val="00330DAB"/>
    <w:rsid w:val="00334419"/>
    <w:rsid w:val="00374764"/>
    <w:rsid w:val="0037589C"/>
    <w:rsid w:val="00381A12"/>
    <w:rsid w:val="00402A7D"/>
    <w:rsid w:val="0043730F"/>
    <w:rsid w:val="00483BEE"/>
    <w:rsid w:val="00490F39"/>
    <w:rsid w:val="00500022"/>
    <w:rsid w:val="00503EA0"/>
    <w:rsid w:val="00531533"/>
    <w:rsid w:val="00570E28"/>
    <w:rsid w:val="005B74F6"/>
    <w:rsid w:val="005C6D08"/>
    <w:rsid w:val="0061381D"/>
    <w:rsid w:val="00617399"/>
    <w:rsid w:val="006D07F7"/>
    <w:rsid w:val="00735E16"/>
    <w:rsid w:val="0077321E"/>
    <w:rsid w:val="00774A06"/>
    <w:rsid w:val="007A2D6B"/>
    <w:rsid w:val="007F0BAC"/>
    <w:rsid w:val="008210BF"/>
    <w:rsid w:val="00831A0A"/>
    <w:rsid w:val="00852602"/>
    <w:rsid w:val="008B43D7"/>
    <w:rsid w:val="008B60A7"/>
    <w:rsid w:val="00913896"/>
    <w:rsid w:val="00913B7B"/>
    <w:rsid w:val="00915055"/>
    <w:rsid w:val="00947187"/>
    <w:rsid w:val="009671A1"/>
    <w:rsid w:val="00967262"/>
    <w:rsid w:val="00A0500B"/>
    <w:rsid w:val="00A37C09"/>
    <w:rsid w:val="00A5667B"/>
    <w:rsid w:val="00AD1B51"/>
    <w:rsid w:val="00B32531"/>
    <w:rsid w:val="00B40C3E"/>
    <w:rsid w:val="00B83B19"/>
    <w:rsid w:val="00B83FC8"/>
    <w:rsid w:val="00B935FB"/>
    <w:rsid w:val="00C0347C"/>
    <w:rsid w:val="00C05328"/>
    <w:rsid w:val="00C17B3C"/>
    <w:rsid w:val="00C4605D"/>
    <w:rsid w:val="00C92DCF"/>
    <w:rsid w:val="00CD6014"/>
    <w:rsid w:val="00D35ED3"/>
    <w:rsid w:val="00D365CA"/>
    <w:rsid w:val="00D92C90"/>
    <w:rsid w:val="00DC135D"/>
    <w:rsid w:val="00DE2C7D"/>
    <w:rsid w:val="00E00A42"/>
    <w:rsid w:val="00E44075"/>
    <w:rsid w:val="00E44837"/>
    <w:rsid w:val="00E750B3"/>
    <w:rsid w:val="00E92FD6"/>
    <w:rsid w:val="00F70229"/>
    <w:rsid w:val="00F70D1C"/>
    <w:rsid w:val="00F86508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89C"/>
    <w:pPr>
      <w:tabs>
        <w:tab w:val="center" w:pos="4320"/>
        <w:tab w:val="right" w:pos="8640"/>
      </w:tabs>
    </w:pPr>
  </w:style>
  <w:style w:type="character" w:styleId="Hyperlink">
    <w:name w:val="Hyperlink"/>
    <w:rsid w:val="00375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65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D365CA"/>
    <w:rPr>
      <w:b/>
      <w:bCs/>
    </w:rPr>
  </w:style>
  <w:style w:type="paragraph" w:styleId="NoSpacing">
    <w:name w:val="No Spacing"/>
    <w:uiPriority w:val="1"/>
    <w:qFormat/>
    <w:rsid w:val="00E00A4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35E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89C"/>
    <w:pPr>
      <w:tabs>
        <w:tab w:val="center" w:pos="4320"/>
        <w:tab w:val="right" w:pos="8640"/>
      </w:tabs>
    </w:pPr>
  </w:style>
  <w:style w:type="character" w:styleId="Hyperlink">
    <w:name w:val="Hyperlink"/>
    <w:rsid w:val="00375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65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D365CA"/>
    <w:rPr>
      <w:b/>
      <w:bCs/>
    </w:rPr>
  </w:style>
  <w:style w:type="paragraph" w:styleId="NoSpacing">
    <w:name w:val="No Spacing"/>
    <w:uiPriority w:val="1"/>
    <w:qFormat/>
    <w:rsid w:val="00E00A4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35E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shkin.com/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46E8-D83C-4DA5-AADA-5F5AFE7B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Your Knowledge Form</vt:lpstr>
    </vt:vector>
  </TitlesOfParts>
  <Company>Pinnacle Career Institute</Company>
  <LinksUpToDate>false</LinksUpToDate>
  <CharactersWithSpaces>1517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http://www.dushkin.com/online/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Your Knowledge Form</dc:title>
  <dc:creator>B. Bohn</dc:creator>
  <cp:lastModifiedBy>Ginny</cp:lastModifiedBy>
  <cp:revision>5</cp:revision>
  <cp:lastPrinted>2013-04-24T00:59:00Z</cp:lastPrinted>
  <dcterms:created xsi:type="dcterms:W3CDTF">2017-02-10T02:10:00Z</dcterms:created>
  <dcterms:modified xsi:type="dcterms:W3CDTF">2017-02-13T04:37:00Z</dcterms:modified>
</cp:coreProperties>
</file>