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5D" w:rsidRPr="001C12F0" w:rsidRDefault="00627770" w:rsidP="00627770">
      <w:pPr>
        <w:pStyle w:val="Heading1"/>
        <w:jc w:val="center"/>
        <w:rPr>
          <w:b/>
          <w:i/>
          <w:color w:val="0070C0"/>
          <w:sz w:val="24"/>
          <w:szCs w:val="24"/>
          <w:u w:val="single"/>
        </w:rPr>
      </w:pPr>
      <w:r>
        <w:rPr>
          <w:b/>
          <w:color w:val="auto"/>
        </w:rPr>
        <w:t xml:space="preserve">AC309 Unit </w:t>
      </w:r>
      <w:r>
        <w:rPr>
          <w:b/>
          <w:color w:val="auto"/>
        </w:rPr>
        <w:t>5</w:t>
      </w:r>
      <w:r w:rsidRPr="002912A4">
        <w:rPr>
          <w:b/>
          <w:color w:val="auto"/>
        </w:rPr>
        <w:t xml:space="preserve">: Application Assignment </w:t>
      </w:r>
      <w:r>
        <w:rPr>
          <w:b/>
          <w:color w:val="auto"/>
        </w:rPr>
        <w:t>–</w:t>
      </w:r>
      <w:r w:rsidRPr="002912A4">
        <w:rPr>
          <w:b/>
          <w:color w:val="auto"/>
        </w:rPr>
        <w:t xml:space="preserve"> </w:t>
      </w:r>
      <w:r>
        <w:rPr>
          <w:b/>
          <w:color w:val="auto"/>
        </w:rPr>
        <w:t>Investments</w:t>
      </w:r>
    </w:p>
    <w:p w:rsidR="00F767E6" w:rsidRDefault="00F767E6" w:rsidP="00B35C8C">
      <w:pPr>
        <w:pStyle w:val="NoSpacing"/>
      </w:pPr>
    </w:p>
    <w:p w:rsidR="006B5FA5" w:rsidRDefault="00FC5F27" w:rsidP="00031FBD">
      <w:pPr>
        <w:pStyle w:val="NoSpacing"/>
      </w:pPr>
      <w:r>
        <w:t xml:space="preserve">Millie is a single taxpayer </w:t>
      </w:r>
      <w:r w:rsidR="00314B12">
        <w:t xml:space="preserve">and her 2018 taxable income </w:t>
      </w:r>
      <w:r w:rsidR="005B69B1">
        <w:t>is $181,205</w:t>
      </w:r>
      <w:r w:rsidR="00E65F39">
        <w:t>, calculated as follows:</w:t>
      </w:r>
    </w:p>
    <w:p w:rsidR="00AC725D" w:rsidRDefault="00AC725D" w:rsidP="00031FBD">
      <w:pPr>
        <w:pStyle w:val="NoSpacing"/>
      </w:pPr>
    </w:p>
    <w:p w:rsidR="00314B12" w:rsidRDefault="00314B12" w:rsidP="00031FBD">
      <w:pPr>
        <w:pStyle w:val="NoSpacing"/>
      </w:pPr>
    </w:p>
    <w:tbl>
      <w:tblPr>
        <w:tblStyle w:val="TableGrid"/>
        <w:tblW w:w="9586" w:type="dxa"/>
        <w:jc w:val="center"/>
        <w:tblLook w:val="04A0" w:firstRow="1" w:lastRow="0" w:firstColumn="1" w:lastColumn="0" w:noHBand="0" w:noVBand="1"/>
      </w:tblPr>
      <w:tblGrid>
        <w:gridCol w:w="5395"/>
        <w:gridCol w:w="4191"/>
      </w:tblGrid>
      <w:tr w:rsidR="00314B12" w:rsidTr="005B69B1">
        <w:trPr>
          <w:jc w:val="center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314B12" w:rsidRPr="005B69B1" w:rsidRDefault="00314B12" w:rsidP="00314B1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B69B1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4191" w:type="dxa"/>
            <w:shd w:val="clear" w:color="auto" w:fill="F2F2F2" w:themeFill="background1" w:themeFillShade="F2"/>
            <w:vAlign w:val="center"/>
          </w:tcPr>
          <w:p w:rsidR="00314B12" w:rsidRPr="005B69B1" w:rsidRDefault="00314B12" w:rsidP="00314B1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B69B1">
              <w:rPr>
                <w:b/>
                <w:sz w:val="24"/>
                <w:szCs w:val="24"/>
              </w:rPr>
              <w:t>Amount</w:t>
            </w:r>
          </w:p>
        </w:tc>
      </w:tr>
      <w:tr w:rsidR="00314B12" w:rsidTr="005B69B1">
        <w:trPr>
          <w:jc w:val="center"/>
        </w:trPr>
        <w:tc>
          <w:tcPr>
            <w:tcW w:w="5395" w:type="dxa"/>
            <w:vAlign w:val="center"/>
          </w:tcPr>
          <w:p w:rsidR="00314B12" w:rsidRDefault="00314B12" w:rsidP="00314B12">
            <w:pPr>
              <w:pStyle w:val="NoSpacing"/>
              <w:jc w:val="center"/>
            </w:pPr>
            <w:r>
              <w:t>Employee wages</w:t>
            </w:r>
          </w:p>
        </w:tc>
        <w:tc>
          <w:tcPr>
            <w:tcW w:w="4191" w:type="dxa"/>
            <w:vAlign w:val="center"/>
          </w:tcPr>
          <w:p w:rsidR="00314B12" w:rsidRDefault="00314B12" w:rsidP="00314B12">
            <w:pPr>
              <w:pStyle w:val="NoSpacing"/>
              <w:jc w:val="center"/>
            </w:pPr>
            <w:r>
              <w:t>133,000</w:t>
            </w:r>
          </w:p>
        </w:tc>
      </w:tr>
      <w:tr w:rsidR="00314B12" w:rsidTr="005B69B1">
        <w:trPr>
          <w:jc w:val="center"/>
        </w:trPr>
        <w:tc>
          <w:tcPr>
            <w:tcW w:w="5395" w:type="dxa"/>
            <w:vAlign w:val="center"/>
          </w:tcPr>
          <w:p w:rsidR="00314B12" w:rsidRDefault="00314B12" w:rsidP="00314B12">
            <w:pPr>
              <w:pStyle w:val="NoSpacing"/>
              <w:jc w:val="center"/>
            </w:pPr>
            <w:r>
              <w:t>Profit from business (Schedule C)</w:t>
            </w:r>
          </w:p>
        </w:tc>
        <w:tc>
          <w:tcPr>
            <w:tcW w:w="4191" w:type="dxa"/>
            <w:vAlign w:val="center"/>
          </w:tcPr>
          <w:p w:rsidR="00314B12" w:rsidRDefault="005B69B1" w:rsidP="00314B12">
            <w:pPr>
              <w:pStyle w:val="NoSpacing"/>
              <w:jc w:val="center"/>
            </w:pPr>
            <w:r>
              <w:t>15,000</w:t>
            </w:r>
          </w:p>
        </w:tc>
      </w:tr>
      <w:tr w:rsidR="00314B12" w:rsidTr="005B69B1">
        <w:trPr>
          <w:jc w:val="center"/>
        </w:trPr>
        <w:tc>
          <w:tcPr>
            <w:tcW w:w="5395" w:type="dxa"/>
            <w:vAlign w:val="center"/>
          </w:tcPr>
          <w:p w:rsidR="00314B12" w:rsidRDefault="00314B12" w:rsidP="00314B12">
            <w:pPr>
              <w:pStyle w:val="NoSpacing"/>
              <w:jc w:val="center"/>
            </w:pPr>
            <w:r>
              <w:t>Ordinary income from partnership (Schedule E)</w:t>
            </w:r>
          </w:p>
        </w:tc>
        <w:tc>
          <w:tcPr>
            <w:tcW w:w="4191" w:type="dxa"/>
            <w:vAlign w:val="center"/>
          </w:tcPr>
          <w:p w:rsidR="00314B12" w:rsidRDefault="005B69B1" w:rsidP="00314B12">
            <w:pPr>
              <w:pStyle w:val="NoSpacing"/>
              <w:jc w:val="center"/>
            </w:pPr>
            <w:r>
              <w:t>22,000</w:t>
            </w:r>
          </w:p>
        </w:tc>
      </w:tr>
      <w:tr w:rsidR="00314B12" w:rsidTr="005B69B1">
        <w:trPr>
          <w:jc w:val="center"/>
        </w:trPr>
        <w:tc>
          <w:tcPr>
            <w:tcW w:w="5395" w:type="dxa"/>
            <w:vAlign w:val="center"/>
          </w:tcPr>
          <w:p w:rsidR="00314B12" w:rsidRDefault="00314B12" w:rsidP="00314B12">
            <w:pPr>
              <w:pStyle w:val="NoSpacing"/>
              <w:jc w:val="center"/>
            </w:pPr>
            <w:r>
              <w:t>Interest income</w:t>
            </w:r>
          </w:p>
        </w:tc>
        <w:tc>
          <w:tcPr>
            <w:tcW w:w="4191" w:type="dxa"/>
            <w:vAlign w:val="center"/>
          </w:tcPr>
          <w:p w:rsidR="00314B12" w:rsidRDefault="005B69B1" w:rsidP="00314B12">
            <w:pPr>
              <w:pStyle w:val="NoSpacing"/>
              <w:jc w:val="center"/>
            </w:pPr>
            <w:r>
              <w:t>4,0</w:t>
            </w:r>
            <w:r w:rsidR="00314B12">
              <w:t>00</w:t>
            </w:r>
          </w:p>
        </w:tc>
      </w:tr>
      <w:tr w:rsidR="00314B12" w:rsidTr="005B69B1">
        <w:trPr>
          <w:jc w:val="center"/>
        </w:trPr>
        <w:tc>
          <w:tcPr>
            <w:tcW w:w="5395" w:type="dxa"/>
            <w:vAlign w:val="center"/>
          </w:tcPr>
          <w:p w:rsidR="00314B12" w:rsidRDefault="005B69B1" w:rsidP="00314B12">
            <w:pPr>
              <w:pStyle w:val="NoSpacing"/>
              <w:jc w:val="center"/>
            </w:pPr>
            <w:r>
              <w:t>Ordinary dividends (total dividends = 9,000)</w:t>
            </w:r>
          </w:p>
        </w:tc>
        <w:tc>
          <w:tcPr>
            <w:tcW w:w="4191" w:type="dxa"/>
            <w:vAlign w:val="center"/>
          </w:tcPr>
          <w:p w:rsidR="00314B12" w:rsidRDefault="005B69B1" w:rsidP="00314B12">
            <w:pPr>
              <w:pStyle w:val="NoSpacing"/>
              <w:jc w:val="center"/>
            </w:pPr>
            <w:r>
              <w:t>2,000</w:t>
            </w:r>
          </w:p>
        </w:tc>
      </w:tr>
      <w:tr w:rsidR="00314B12" w:rsidTr="005B69B1">
        <w:trPr>
          <w:jc w:val="center"/>
        </w:trPr>
        <w:tc>
          <w:tcPr>
            <w:tcW w:w="5395" w:type="dxa"/>
            <w:vAlign w:val="center"/>
          </w:tcPr>
          <w:p w:rsidR="00314B12" w:rsidRDefault="005B69B1" w:rsidP="00314B12">
            <w:pPr>
              <w:pStyle w:val="NoSpacing"/>
              <w:jc w:val="center"/>
            </w:pPr>
            <w:r>
              <w:t>Qualified dividends (total dividends = 9,000)</w:t>
            </w:r>
          </w:p>
        </w:tc>
        <w:tc>
          <w:tcPr>
            <w:tcW w:w="4191" w:type="dxa"/>
            <w:vAlign w:val="center"/>
          </w:tcPr>
          <w:p w:rsidR="00314B12" w:rsidRDefault="005B69B1" w:rsidP="00314B12">
            <w:pPr>
              <w:pStyle w:val="NoSpacing"/>
              <w:jc w:val="center"/>
            </w:pPr>
            <w:r>
              <w:t>7,000</w:t>
            </w:r>
          </w:p>
        </w:tc>
      </w:tr>
      <w:tr w:rsidR="00314B12" w:rsidTr="005B69B1">
        <w:trPr>
          <w:jc w:val="center"/>
        </w:trPr>
        <w:tc>
          <w:tcPr>
            <w:tcW w:w="5395" w:type="dxa"/>
            <w:vAlign w:val="center"/>
          </w:tcPr>
          <w:p w:rsidR="00314B12" w:rsidRDefault="00314B12" w:rsidP="00314B12">
            <w:pPr>
              <w:pStyle w:val="NoSpacing"/>
              <w:jc w:val="center"/>
            </w:pPr>
            <w:r>
              <w:t>Short-term capital gain</w:t>
            </w:r>
          </w:p>
        </w:tc>
        <w:tc>
          <w:tcPr>
            <w:tcW w:w="4191" w:type="dxa"/>
            <w:vAlign w:val="center"/>
          </w:tcPr>
          <w:p w:rsidR="00314B12" w:rsidRDefault="005B69B1" w:rsidP="00314B12">
            <w:pPr>
              <w:pStyle w:val="NoSpacing"/>
              <w:jc w:val="center"/>
            </w:pPr>
            <w:r>
              <w:t>8,200</w:t>
            </w:r>
          </w:p>
        </w:tc>
      </w:tr>
      <w:tr w:rsidR="00314B12" w:rsidTr="005B69B1">
        <w:trPr>
          <w:jc w:val="center"/>
        </w:trPr>
        <w:tc>
          <w:tcPr>
            <w:tcW w:w="5395" w:type="dxa"/>
            <w:vAlign w:val="center"/>
          </w:tcPr>
          <w:p w:rsidR="00314B12" w:rsidRDefault="00314B12" w:rsidP="00314B12">
            <w:pPr>
              <w:pStyle w:val="NoSpacing"/>
              <w:jc w:val="center"/>
            </w:pPr>
            <w:r>
              <w:t>Long-term capital gain</w:t>
            </w:r>
          </w:p>
        </w:tc>
        <w:tc>
          <w:tcPr>
            <w:tcW w:w="4191" w:type="dxa"/>
            <w:vAlign w:val="center"/>
          </w:tcPr>
          <w:p w:rsidR="00314B12" w:rsidRDefault="005B69B1" w:rsidP="00314B12">
            <w:pPr>
              <w:pStyle w:val="NoSpacing"/>
              <w:jc w:val="center"/>
            </w:pPr>
            <w:r>
              <w:t>6,900</w:t>
            </w:r>
          </w:p>
        </w:tc>
      </w:tr>
      <w:tr w:rsidR="00314B12" w:rsidTr="005B69B1">
        <w:trPr>
          <w:jc w:val="center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314B12" w:rsidRPr="005B69B1" w:rsidRDefault="00314B12" w:rsidP="00314B12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 w:rsidRPr="005B69B1">
              <w:rPr>
                <w:b/>
                <w:color w:val="7030A0"/>
                <w:sz w:val="24"/>
                <w:szCs w:val="24"/>
              </w:rPr>
              <w:t>Total Income – Form 1040, Line 6</w:t>
            </w:r>
          </w:p>
        </w:tc>
        <w:tc>
          <w:tcPr>
            <w:tcW w:w="4191" w:type="dxa"/>
            <w:shd w:val="clear" w:color="auto" w:fill="F2F2F2" w:themeFill="background1" w:themeFillShade="F2"/>
            <w:vAlign w:val="center"/>
          </w:tcPr>
          <w:p w:rsidR="00314B12" w:rsidRPr="005B69B1" w:rsidRDefault="005B69B1" w:rsidP="00314B12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 w:rsidRPr="005B69B1">
              <w:rPr>
                <w:b/>
                <w:color w:val="7030A0"/>
                <w:sz w:val="24"/>
                <w:szCs w:val="24"/>
              </w:rPr>
              <w:t>198,100</w:t>
            </w:r>
          </w:p>
        </w:tc>
      </w:tr>
      <w:tr w:rsidR="00314B12" w:rsidTr="005B69B1">
        <w:trPr>
          <w:jc w:val="center"/>
        </w:trPr>
        <w:tc>
          <w:tcPr>
            <w:tcW w:w="5395" w:type="dxa"/>
            <w:vAlign w:val="center"/>
          </w:tcPr>
          <w:p w:rsidR="00314B12" w:rsidRDefault="005B69B1" w:rsidP="00314B12">
            <w:pPr>
              <w:pStyle w:val="NoSpacing"/>
              <w:jc w:val="center"/>
            </w:pPr>
            <w:r>
              <w:t>Deduction for ½ of self-employment tax</w:t>
            </w:r>
          </w:p>
        </w:tc>
        <w:tc>
          <w:tcPr>
            <w:tcW w:w="4191" w:type="dxa"/>
            <w:vAlign w:val="center"/>
          </w:tcPr>
          <w:p w:rsidR="00314B12" w:rsidRDefault="005B69B1" w:rsidP="00314B12">
            <w:pPr>
              <w:pStyle w:val="NoSpacing"/>
              <w:jc w:val="center"/>
            </w:pPr>
            <w:r>
              <w:t>(495)</w:t>
            </w:r>
          </w:p>
        </w:tc>
      </w:tr>
      <w:tr w:rsidR="005B69B1" w:rsidTr="005B69B1">
        <w:trPr>
          <w:jc w:val="center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5B69B1" w:rsidRPr="005B69B1" w:rsidRDefault="005B69B1" w:rsidP="00314B12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 w:rsidRPr="005B69B1">
              <w:rPr>
                <w:b/>
                <w:color w:val="7030A0"/>
                <w:sz w:val="24"/>
                <w:szCs w:val="24"/>
              </w:rPr>
              <w:t>Adjusted Gross Income – Form 1040, Line 7</w:t>
            </w:r>
          </w:p>
        </w:tc>
        <w:tc>
          <w:tcPr>
            <w:tcW w:w="4191" w:type="dxa"/>
            <w:shd w:val="clear" w:color="auto" w:fill="F2F2F2" w:themeFill="background1" w:themeFillShade="F2"/>
            <w:vAlign w:val="center"/>
          </w:tcPr>
          <w:p w:rsidR="005B69B1" w:rsidRPr="005B69B1" w:rsidRDefault="005B69B1" w:rsidP="00314B12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 w:rsidRPr="005B69B1">
              <w:rPr>
                <w:b/>
                <w:color w:val="7030A0"/>
                <w:sz w:val="24"/>
                <w:szCs w:val="24"/>
              </w:rPr>
              <w:t>197,605</w:t>
            </w:r>
          </w:p>
        </w:tc>
      </w:tr>
      <w:tr w:rsidR="005B69B1" w:rsidTr="005B69B1">
        <w:trPr>
          <w:jc w:val="center"/>
        </w:trPr>
        <w:tc>
          <w:tcPr>
            <w:tcW w:w="5395" w:type="dxa"/>
            <w:vAlign w:val="center"/>
          </w:tcPr>
          <w:p w:rsidR="005B69B1" w:rsidRDefault="005B69B1" w:rsidP="00314B12">
            <w:pPr>
              <w:pStyle w:val="NoSpacing"/>
              <w:jc w:val="center"/>
            </w:pPr>
            <w:r>
              <w:t>Standard deduction – Form 1040, Line 8</w:t>
            </w:r>
          </w:p>
        </w:tc>
        <w:tc>
          <w:tcPr>
            <w:tcW w:w="4191" w:type="dxa"/>
            <w:vAlign w:val="center"/>
          </w:tcPr>
          <w:p w:rsidR="005B69B1" w:rsidRDefault="005B69B1" w:rsidP="00314B12">
            <w:pPr>
              <w:pStyle w:val="NoSpacing"/>
              <w:jc w:val="center"/>
            </w:pPr>
            <w:r>
              <w:t>(12,000)</w:t>
            </w:r>
          </w:p>
        </w:tc>
      </w:tr>
      <w:tr w:rsidR="005B69B1" w:rsidTr="005B69B1">
        <w:trPr>
          <w:jc w:val="center"/>
        </w:trPr>
        <w:tc>
          <w:tcPr>
            <w:tcW w:w="5395" w:type="dxa"/>
            <w:vAlign w:val="center"/>
          </w:tcPr>
          <w:p w:rsidR="005B69B1" w:rsidRDefault="005B69B1" w:rsidP="00314B12">
            <w:pPr>
              <w:pStyle w:val="NoSpacing"/>
              <w:jc w:val="center"/>
            </w:pPr>
            <w:r>
              <w:t>Qualified business income deduction – Form 1040, Line 9</w:t>
            </w:r>
          </w:p>
        </w:tc>
        <w:tc>
          <w:tcPr>
            <w:tcW w:w="4191" w:type="dxa"/>
            <w:vAlign w:val="center"/>
          </w:tcPr>
          <w:p w:rsidR="005B69B1" w:rsidRDefault="005B69B1" w:rsidP="00314B12">
            <w:pPr>
              <w:pStyle w:val="NoSpacing"/>
              <w:jc w:val="center"/>
            </w:pPr>
            <w:r>
              <w:t>(4,400)</w:t>
            </w:r>
          </w:p>
        </w:tc>
      </w:tr>
      <w:tr w:rsidR="005B69B1" w:rsidTr="005B69B1">
        <w:trPr>
          <w:jc w:val="center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5B69B1" w:rsidRPr="005B69B1" w:rsidRDefault="005B69B1" w:rsidP="00314B12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 w:rsidRPr="005B69B1">
              <w:rPr>
                <w:b/>
                <w:color w:val="7030A0"/>
                <w:sz w:val="24"/>
                <w:szCs w:val="24"/>
              </w:rPr>
              <w:t>Taxable Income – Form 1040, Line 10</w:t>
            </w:r>
          </w:p>
        </w:tc>
        <w:tc>
          <w:tcPr>
            <w:tcW w:w="4191" w:type="dxa"/>
            <w:shd w:val="clear" w:color="auto" w:fill="F2F2F2" w:themeFill="background1" w:themeFillShade="F2"/>
            <w:vAlign w:val="center"/>
          </w:tcPr>
          <w:p w:rsidR="005B69B1" w:rsidRPr="005B69B1" w:rsidRDefault="005B69B1" w:rsidP="00314B12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 w:rsidRPr="005B69B1">
              <w:rPr>
                <w:b/>
                <w:color w:val="7030A0"/>
                <w:sz w:val="24"/>
                <w:szCs w:val="24"/>
              </w:rPr>
              <w:t>181,205</w:t>
            </w:r>
          </w:p>
        </w:tc>
      </w:tr>
    </w:tbl>
    <w:p w:rsidR="00314B12" w:rsidRDefault="00314B12" w:rsidP="00031FBD">
      <w:pPr>
        <w:pStyle w:val="NoSpacing"/>
      </w:pPr>
    </w:p>
    <w:p w:rsidR="00AC725D" w:rsidRDefault="00AC725D" w:rsidP="00031FBD">
      <w:pPr>
        <w:pStyle w:val="NoSpacing"/>
      </w:pPr>
    </w:p>
    <w:p w:rsidR="00AC725D" w:rsidRDefault="00AC725D" w:rsidP="00031FBD">
      <w:pPr>
        <w:pStyle w:val="NoSpacing"/>
      </w:pPr>
    </w:p>
    <w:tbl>
      <w:tblPr>
        <w:tblStyle w:val="TableGrid"/>
        <w:tblW w:w="8635" w:type="dxa"/>
        <w:jc w:val="center"/>
        <w:tblLook w:val="04A0" w:firstRow="1" w:lastRow="0" w:firstColumn="1" w:lastColumn="0" w:noHBand="0" w:noVBand="1"/>
      </w:tblPr>
      <w:tblGrid>
        <w:gridCol w:w="2822"/>
        <w:gridCol w:w="5813"/>
      </w:tblGrid>
      <w:tr w:rsidR="00E65F39" w:rsidTr="00E65F39">
        <w:trPr>
          <w:jc w:val="center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E65F39" w:rsidRPr="003C4B1E" w:rsidRDefault="00E65F39" w:rsidP="00E65F39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 w:rsidRPr="003C4B1E">
              <w:rPr>
                <w:b/>
                <w:color w:val="7030A0"/>
                <w:sz w:val="24"/>
                <w:szCs w:val="24"/>
              </w:rPr>
              <w:t>Ordinary Income Bracket</w:t>
            </w:r>
          </w:p>
        </w:tc>
        <w:tc>
          <w:tcPr>
            <w:tcW w:w="5813" w:type="dxa"/>
            <w:shd w:val="clear" w:color="auto" w:fill="F2F2F2" w:themeFill="background1" w:themeFillShade="F2"/>
            <w:vAlign w:val="center"/>
          </w:tcPr>
          <w:p w:rsidR="00E65F39" w:rsidRPr="003C4B1E" w:rsidRDefault="00E65F39" w:rsidP="00E65F39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 w:rsidRPr="003C4B1E">
              <w:rPr>
                <w:b/>
                <w:color w:val="7030A0"/>
                <w:sz w:val="24"/>
                <w:szCs w:val="24"/>
              </w:rPr>
              <w:t>Tax Calculation</w:t>
            </w:r>
          </w:p>
        </w:tc>
      </w:tr>
      <w:tr w:rsidR="00E65F39" w:rsidTr="00E65F39">
        <w:trPr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E65F39" w:rsidRPr="00E65F39" w:rsidRDefault="00E65F39" w:rsidP="00E65F39">
            <w:pPr>
              <w:pStyle w:val="NoSpacing"/>
              <w:jc w:val="center"/>
              <w:rPr>
                <w:sz w:val="24"/>
                <w:szCs w:val="24"/>
              </w:rPr>
            </w:pPr>
            <w:r w:rsidRPr="00E65F39">
              <w:rPr>
                <w:sz w:val="24"/>
                <w:szCs w:val="24"/>
              </w:rPr>
              <w:t>$0 - $9,525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E65F39" w:rsidRPr="00E65F39" w:rsidRDefault="00E65F39" w:rsidP="00E65F39">
            <w:pPr>
              <w:pStyle w:val="NoSpacing"/>
              <w:jc w:val="center"/>
              <w:rPr>
                <w:sz w:val="24"/>
                <w:szCs w:val="24"/>
              </w:rPr>
            </w:pPr>
            <w:r w:rsidRPr="00E65F39">
              <w:rPr>
                <w:sz w:val="24"/>
                <w:szCs w:val="24"/>
              </w:rPr>
              <w:t>10% of ordinary income</w:t>
            </w:r>
          </w:p>
        </w:tc>
      </w:tr>
      <w:tr w:rsidR="00E65F39" w:rsidTr="00E65F39">
        <w:trPr>
          <w:jc w:val="center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E65F39" w:rsidRPr="00E65F39" w:rsidRDefault="00E65F39" w:rsidP="00E65F39">
            <w:pPr>
              <w:pStyle w:val="NoSpacing"/>
              <w:jc w:val="center"/>
              <w:rPr>
                <w:sz w:val="24"/>
                <w:szCs w:val="24"/>
              </w:rPr>
            </w:pPr>
            <w:r w:rsidRPr="00E65F39">
              <w:rPr>
                <w:sz w:val="24"/>
                <w:szCs w:val="24"/>
              </w:rPr>
              <w:t>$9,526 - $38,700</w:t>
            </w:r>
          </w:p>
        </w:tc>
        <w:tc>
          <w:tcPr>
            <w:tcW w:w="5813" w:type="dxa"/>
            <w:shd w:val="clear" w:color="auto" w:fill="F2F2F2" w:themeFill="background1" w:themeFillShade="F2"/>
            <w:vAlign w:val="center"/>
          </w:tcPr>
          <w:p w:rsidR="00E65F39" w:rsidRPr="00E65F39" w:rsidRDefault="00E65F39" w:rsidP="00E65F39">
            <w:pPr>
              <w:pStyle w:val="NoSpacing"/>
              <w:jc w:val="center"/>
              <w:rPr>
                <w:sz w:val="24"/>
                <w:szCs w:val="24"/>
              </w:rPr>
            </w:pPr>
            <w:r w:rsidRPr="00E65F39">
              <w:rPr>
                <w:sz w:val="24"/>
                <w:szCs w:val="24"/>
              </w:rPr>
              <w:t>$952.50 plus 12% of ordinary income over $9,525</w:t>
            </w:r>
          </w:p>
        </w:tc>
      </w:tr>
      <w:tr w:rsidR="00E65F39" w:rsidTr="00E65F39">
        <w:trPr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E65F39" w:rsidRPr="00E65F39" w:rsidRDefault="00E65F39" w:rsidP="00E65F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$38,701 - $82,500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E65F39" w:rsidRPr="00E65F39" w:rsidRDefault="00E65F39" w:rsidP="00E65F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$4,453.50 plus 22% of ordinary income over $38,700</w:t>
            </w:r>
          </w:p>
        </w:tc>
      </w:tr>
      <w:tr w:rsidR="00E65F39" w:rsidTr="00E65F39">
        <w:trPr>
          <w:jc w:val="center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E65F39" w:rsidRDefault="00E65F39" w:rsidP="00E65F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$82,501 - $157,500</w:t>
            </w:r>
          </w:p>
        </w:tc>
        <w:tc>
          <w:tcPr>
            <w:tcW w:w="5813" w:type="dxa"/>
            <w:shd w:val="clear" w:color="auto" w:fill="F2F2F2" w:themeFill="background1" w:themeFillShade="F2"/>
            <w:vAlign w:val="center"/>
          </w:tcPr>
          <w:p w:rsidR="00E65F39" w:rsidRDefault="00E65F39" w:rsidP="00E65F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$14,089.50 plus 24% of ordinary income over $82,500</w:t>
            </w:r>
          </w:p>
        </w:tc>
      </w:tr>
      <w:tr w:rsidR="00E65F39" w:rsidTr="00E65F39">
        <w:trPr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E65F39" w:rsidRDefault="00E65F39" w:rsidP="00E65F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$157,501 - $200,000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E65F39" w:rsidRDefault="00E65F39" w:rsidP="00E65F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$32,089.50 plus 32% of ordinary income over $157,500</w:t>
            </w:r>
          </w:p>
        </w:tc>
      </w:tr>
      <w:tr w:rsidR="00E65F39" w:rsidTr="00E65F39">
        <w:trPr>
          <w:jc w:val="center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E65F39" w:rsidRDefault="00E65F39" w:rsidP="00E65F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$200,001 - $500,000</w:t>
            </w:r>
          </w:p>
        </w:tc>
        <w:tc>
          <w:tcPr>
            <w:tcW w:w="5813" w:type="dxa"/>
            <w:shd w:val="clear" w:color="auto" w:fill="F2F2F2" w:themeFill="background1" w:themeFillShade="F2"/>
            <w:vAlign w:val="center"/>
          </w:tcPr>
          <w:p w:rsidR="00E65F39" w:rsidRDefault="00E65F39" w:rsidP="00E65F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$45,689.50 plus 35% of ordinary income over $200,000</w:t>
            </w:r>
          </w:p>
        </w:tc>
      </w:tr>
      <w:tr w:rsidR="00E65F39" w:rsidTr="00E65F39">
        <w:trPr>
          <w:jc w:val="center"/>
        </w:trPr>
        <w:tc>
          <w:tcPr>
            <w:tcW w:w="2822" w:type="dxa"/>
            <w:shd w:val="clear" w:color="auto" w:fill="auto"/>
            <w:vAlign w:val="center"/>
          </w:tcPr>
          <w:p w:rsidR="00E65F39" w:rsidRDefault="00E65F39" w:rsidP="00E65F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$500,001 or more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E65F39" w:rsidRDefault="00E65F39" w:rsidP="00E65F3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$150,689.50 plus 37% of ordinary income over $500,000</w:t>
            </w:r>
          </w:p>
        </w:tc>
      </w:tr>
    </w:tbl>
    <w:p w:rsidR="00483C05" w:rsidRPr="00E65F39" w:rsidRDefault="00483C05" w:rsidP="003A3183">
      <w:pPr>
        <w:pStyle w:val="NoSpacing"/>
        <w:rPr>
          <w:color w:val="0070C0"/>
          <w:sz w:val="24"/>
          <w:szCs w:val="24"/>
        </w:rPr>
      </w:pPr>
    </w:p>
    <w:p w:rsidR="00E65F39" w:rsidRDefault="00E65F39" w:rsidP="003A3183">
      <w:pPr>
        <w:pStyle w:val="NoSpacing"/>
        <w:rPr>
          <w:b/>
          <w:i/>
          <w:color w:val="0070C0"/>
          <w:sz w:val="24"/>
          <w:szCs w:val="24"/>
          <w:u w:val="single"/>
        </w:rPr>
      </w:pPr>
    </w:p>
    <w:p w:rsidR="00AC725D" w:rsidRDefault="00AC725D" w:rsidP="003A3183">
      <w:pPr>
        <w:pStyle w:val="NoSpacing"/>
        <w:rPr>
          <w:b/>
          <w:i/>
          <w:color w:val="0070C0"/>
          <w:sz w:val="24"/>
          <w:szCs w:val="24"/>
          <w:u w:val="single"/>
        </w:rPr>
      </w:pPr>
    </w:p>
    <w:p w:rsidR="00AC725D" w:rsidRDefault="00AC725D" w:rsidP="003A3183">
      <w:pPr>
        <w:pStyle w:val="NoSpacing"/>
        <w:rPr>
          <w:b/>
          <w:i/>
          <w:color w:val="0070C0"/>
          <w:sz w:val="24"/>
          <w:szCs w:val="24"/>
          <w:u w:val="single"/>
        </w:rPr>
      </w:pPr>
    </w:p>
    <w:p w:rsidR="00AC725D" w:rsidRDefault="00AC725D" w:rsidP="003A3183">
      <w:pPr>
        <w:pStyle w:val="NoSpacing"/>
        <w:rPr>
          <w:b/>
          <w:i/>
          <w:color w:val="0070C0"/>
          <w:sz w:val="24"/>
          <w:szCs w:val="24"/>
          <w:u w:val="single"/>
        </w:rPr>
      </w:pPr>
    </w:p>
    <w:p w:rsidR="00AC725D" w:rsidRDefault="00AC725D" w:rsidP="003A3183">
      <w:pPr>
        <w:pStyle w:val="NoSpacing"/>
        <w:rPr>
          <w:b/>
          <w:i/>
          <w:color w:val="0070C0"/>
          <w:sz w:val="24"/>
          <w:szCs w:val="24"/>
          <w:u w:val="single"/>
        </w:rPr>
      </w:pPr>
    </w:p>
    <w:p w:rsidR="00AC725D" w:rsidRDefault="00AC725D" w:rsidP="003A3183">
      <w:pPr>
        <w:pStyle w:val="NoSpacing"/>
        <w:rPr>
          <w:b/>
          <w:i/>
          <w:color w:val="0070C0"/>
          <w:sz w:val="24"/>
          <w:szCs w:val="24"/>
          <w:u w:val="single"/>
        </w:rPr>
      </w:pPr>
    </w:p>
    <w:p w:rsidR="00AC725D" w:rsidRDefault="00AC725D" w:rsidP="003A3183">
      <w:pPr>
        <w:pStyle w:val="NoSpacing"/>
        <w:rPr>
          <w:b/>
          <w:i/>
          <w:color w:val="0070C0"/>
          <w:sz w:val="24"/>
          <w:szCs w:val="24"/>
          <w:u w:val="single"/>
        </w:rPr>
      </w:pPr>
    </w:p>
    <w:p w:rsidR="00AC725D" w:rsidRDefault="00AC725D" w:rsidP="003A3183">
      <w:pPr>
        <w:pStyle w:val="NoSpacing"/>
        <w:rPr>
          <w:b/>
          <w:i/>
          <w:color w:val="0070C0"/>
          <w:sz w:val="24"/>
          <w:szCs w:val="24"/>
          <w:u w:val="single"/>
        </w:rPr>
      </w:pPr>
    </w:p>
    <w:p w:rsidR="00AC725D" w:rsidRDefault="00AC725D" w:rsidP="003A3183">
      <w:pPr>
        <w:pStyle w:val="NoSpacing"/>
        <w:rPr>
          <w:b/>
          <w:i/>
          <w:color w:val="0070C0"/>
          <w:sz w:val="24"/>
          <w:szCs w:val="24"/>
          <w:u w:val="single"/>
        </w:rPr>
      </w:pPr>
    </w:p>
    <w:p w:rsidR="00AC725D" w:rsidRDefault="00AC725D" w:rsidP="003A3183">
      <w:pPr>
        <w:pStyle w:val="NoSpacing"/>
        <w:rPr>
          <w:b/>
          <w:i/>
          <w:color w:val="0070C0"/>
          <w:sz w:val="24"/>
          <w:szCs w:val="24"/>
          <w:u w:val="single"/>
        </w:rPr>
      </w:pPr>
    </w:p>
    <w:p w:rsidR="00AC725D" w:rsidRDefault="00AC725D" w:rsidP="003A3183">
      <w:pPr>
        <w:pStyle w:val="NoSpacing"/>
        <w:rPr>
          <w:b/>
          <w:i/>
          <w:color w:val="0070C0"/>
          <w:sz w:val="24"/>
          <w:szCs w:val="24"/>
          <w:u w:val="single"/>
        </w:rPr>
      </w:pPr>
    </w:p>
    <w:p w:rsidR="00AC725D" w:rsidRDefault="00AC725D" w:rsidP="003A3183">
      <w:pPr>
        <w:pStyle w:val="NoSpacing"/>
        <w:rPr>
          <w:b/>
          <w:i/>
          <w:color w:val="0070C0"/>
          <w:sz w:val="24"/>
          <w:szCs w:val="24"/>
          <w:u w:val="single"/>
        </w:rPr>
      </w:pPr>
    </w:p>
    <w:p w:rsidR="00483C05" w:rsidRDefault="00627770" w:rsidP="00483C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Instructions</w:t>
      </w:r>
    </w:p>
    <w:p w:rsidR="004D3EC5" w:rsidRDefault="004D3EC5" w:rsidP="00CF1222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Separate Millie’s 2018 taxable income of $181,205 into </w:t>
      </w:r>
      <w:r w:rsidR="00AC725D">
        <w:rPr>
          <w:sz w:val="24"/>
          <w:szCs w:val="24"/>
        </w:rPr>
        <w:t>its</w:t>
      </w:r>
      <w:r>
        <w:rPr>
          <w:sz w:val="24"/>
          <w:szCs w:val="24"/>
        </w:rPr>
        <w:t xml:space="preserve"> ordinary income and preferential income components.  </w:t>
      </w:r>
      <w:r w:rsidRPr="004D3EC5">
        <w:rPr>
          <w:i/>
          <w:sz w:val="24"/>
          <w:szCs w:val="24"/>
        </w:rPr>
        <w:t>Hint – your ordinary income and preferential income amounts should total Millie’s taxable income of $181,205.</w:t>
      </w:r>
    </w:p>
    <w:p w:rsidR="004D3EC5" w:rsidRDefault="004D3EC5" w:rsidP="004D3EC5">
      <w:pPr>
        <w:pStyle w:val="NoSpacing"/>
        <w:ind w:left="720"/>
        <w:rPr>
          <w:sz w:val="24"/>
          <w:szCs w:val="24"/>
        </w:rPr>
      </w:pPr>
    </w:p>
    <w:p w:rsidR="00AC725D" w:rsidRDefault="00AC725D" w:rsidP="004D3EC5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W w:w="7035" w:type="dxa"/>
        <w:jc w:val="center"/>
        <w:tblLook w:val="04A0" w:firstRow="1" w:lastRow="0" w:firstColumn="1" w:lastColumn="0" w:noHBand="0" w:noVBand="1"/>
      </w:tblPr>
      <w:tblGrid>
        <w:gridCol w:w="2345"/>
        <w:gridCol w:w="2345"/>
        <w:gridCol w:w="2345"/>
      </w:tblGrid>
      <w:tr w:rsidR="004D3EC5" w:rsidTr="004D3EC5">
        <w:trPr>
          <w:jc w:val="center"/>
        </w:trPr>
        <w:tc>
          <w:tcPr>
            <w:tcW w:w="2345" w:type="dxa"/>
            <w:shd w:val="clear" w:color="auto" w:fill="F2F2F2" w:themeFill="background1" w:themeFillShade="F2"/>
            <w:vAlign w:val="center"/>
          </w:tcPr>
          <w:p w:rsidR="004D3EC5" w:rsidRPr="00E65F39" w:rsidRDefault="004D3EC5" w:rsidP="00410AAC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Taxable Income</w:t>
            </w:r>
          </w:p>
        </w:tc>
        <w:tc>
          <w:tcPr>
            <w:tcW w:w="2345" w:type="dxa"/>
            <w:shd w:val="clear" w:color="auto" w:fill="F2F2F2" w:themeFill="background1" w:themeFillShade="F2"/>
            <w:vAlign w:val="center"/>
          </w:tcPr>
          <w:p w:rsidR="004D3EC5" w:rsidRDefault="004D3EC5" w:rsidP="00410AAC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Ordinary Income </w:t>
            </w:r>
          </w:p>
        </w:tc>
        <w:tc>
          <w:tcPr>
            <w:tcW w:w="2345" w:type="dxa"/>
            <w:shd w:val="clear" w:color="auto" w:fill="F2F2F2" w:themeFill="background1" w:themeFillShade="F2"/>
            <w:vAlign w:val="center"/>
          </w:tcPr>
          <w:p w:rsidR="004D3EC5" w:rsidRPr="00E65F39" w:rsidRDefault="004D3EC5" w:rsidP="00410AAC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Preferential Income </w:t>
            </w:r>
          </w:p>
        </w:tc>
      </w:tr>
      <w:tr w:rsidR="004D3EC5" w:rsidTr="004D3EC5">
        <w:trPr>
          <w:jc w:val="center"/>
        </w:trPr>
        <w:tc>
          <w:tcPr>
            <w:tcW w:w="2345" w:type="dxa"/>
            <w:vAlign w:val="center"/>
          </w:tcPr>
          <w:p w:rsidR="004D3EC5" w:rsidRDefault="004D3EC5" w:rsidP="00410AA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181,205</w:t>
            </w:r>
          </w:p>
        </w:tc>
        <w:tc>
          <w:tcPr>
            <w:tcW w:w="2345" w:type="dxa"/>
            <w:vAlign w:val="center"/>
          </w:tcPr>
          <w:p w:rsidR="004D3EC5" w:rsidRDefault="004D3EC5" w:rsidP="00410AA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4D3EC5" w:rsidRDefault="004D3EC5" w:rsidP="00410AA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4D3EC5" w:rsidRDefault="004D3EC5" w:rsidP="004D3EC5">
      <w:pPr>
        <w:pStyle w:val="NoSpacing"/>
        <w:rPr>
          <w:sz w:val="24"/>
          <w:szCs w:val="24"/>
        </w:rPr>
      </w:pPr>
    </w:p>
    <w:p w:rsidR="00AC725D" w:rsidRDefault="00AC725D" w:rsidP="004D3EC5">
      <w:pPr>
        <w:pStyle w:val="NoSpacing"/>
        <w:rPr>
          <w:sz w:val="24"/>
          <w:szCs w:val="24"/>
        </w:rPr>
      </w:pPr>
    </w:p>
    <w:p w:rsidR="004D3EC5" w:rsidRPr="004D3EC5" w:rsidRDefault="00E65F39" w:rsidP="004D3EC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Using the</w:t>
      </w:r>
      <w:r w:rsidR="00795D0E">
        <w:rPr>
          <w:sz w:val="24"/>
          <w:szCs w:val="24"/>
        </w:rPr>
        <w:t xml:space="preserve"> </w:t>
      </w:r>
      <w:r w:rsidR="00AC725D">
        <w:rPr>
          <w:sz w:val="24"/>
          <w:szCs w:val="24"/>
        </w:rPr>
        <w:t xml:space="preserve">single taxpayer ordinary </w:t>
      </w:r>
      <w:r>
        <w:rPr>
          <w:sz w:val="24"/>
          <w:szCs w:val="24"/>
        </w:rPr>
        <w:t xml:space="preserve">tax </w:t>
      </w:r>
      <w:r w:rsidR="00AC725D">
        <w:rPr>
          <w:sz w:val="24"/>
          <w:szCs w:val="24"/>
        </w:rPr>
        <w:t xml:space="preserve">rate </w:t>
      </w:r>
      <w:r>
        <w:rPr>
          <w:sz w:val="24"/>
          <w:szCs w:val="24"/>
        </w:rPr>
        <w:t>bracket</w:t>
      </w:r>
      <w:r w:rsidR="004D3EC5">
        <w:rPr>
          <w:sz w:val="24"/>
          <w:szCs w:val="24"/>
        </w:rPr>
        <w:t>s</w:t>
      </w:r>
      <w:r w:rsidR="00795D0E">
        <w:rPr>
          <w:sz w:val="24"/>
          <w:szCs w:val="24"/>
        </w:rPr>
        <w:t xml:space="preserve"> </w:t>
      </w:r>
      <w:r w:rsidR="00AC725D">
        <w:rPr>
          <w:sz w:val="24"/>
          <w:szCs w:val="24"/>
        </w:rPr>
        <w:t>on the previous page</w:t>
      </w:r>
      <w:r w:rsidR="00795D0E">
        <w:rPr>
          <w:sz w:val="24"/>
          <w:szCs w:val="24"/>
        </w:rPr>
        <w:t>, compute Millie’s 2018 income tax liability</w:t>
      </w:r>
      <w:r>
        <w:rPr>
          <w:sz w:val="24"/>
          <w:szCs w:val="24"/>
        </w:rPr>
        <w:t xml:space="preserve"> </w:t>
      </w:r>
      <w:r w:rsidR="00795D0E">
        <w:rPr>
          <w:sz w:val="24"/>
          <w:szCs w:val="24"/>
        </w:rPr>
        <w:t>she should report on her 2018 Form 1040, Line 11</w:t>
      </w:r>
      <w:r w:rsidR="007B54C7">
        <w:rPr>
          <w:sz w:val="24"/>
          <w:szCs w:val="24"/>
        </w:rPr>
        <w:t>.</w:t>
      </w:r>
      <w:r w:rsidR="00795D0E">
        <w:rPr>
          <w:sz w:val="24"/>
          <w:szCs w:val="24"/>
        </w:rPr>
        <w:t xml:space="preserve">  </w:t>
      </w:r>
      <w:r w:rsidR="00795D0E" w:rsidRPr="004D3EC5">
        <w:rPr>
          <w:i/>
          <w:sz w:val="24"/>
          <w:szCs w:val="24"/>
        </w:rPr>
        <w:t>Do NOT calculate any self-employment tax, additional Medicare tax or net investment income tax that Millie might also be liable for (these additional taxes woul</w:t>
      </w:r>
      <w:r w:rsidR="004D3EC5">
        <w:rPr>
          <w:i/>
          <w:sz w:val="24"/>
          <w:szCs w:val="24"/>
        </w:rPr>
        <w:t xml:space="preserve">d be reported on Schedule 4 and </w:t>
      </w:r>
      <w:r w:rsidR="00795D0E" w:rsidRPr="004D3EC5">
        <w:rPr>
          <w:i/>
          <w:sz w:val="24"/>
          <w:szCs w:val="24"/>
        </w:rPr>
        <w:t>Form 1040, Line 14).</w:t>
      </w:r>
      <w:r w:rsidR="00F446A1" w:rsidRPr="004D3EC5">
        <w:rPr>
          <w:i/>
          <w:sz w:val="24"/>
          <w:szCs w:val="24"/>
        </w:rPr>
        <w:t xml:space="preserve"> </w:t>
      </w:r>
    </w:p>
    <w:p w:rsidR="00E65F39" w:rsidRDefault="00E65F39" w:rsidP="00CF1222">
      <w:pPr>
        <w:pStyle w:val="NoSpacing"/>
        <w:rPr>
          <w:b/>
          <w:i/>
          <w:color w:val="0070C0"/>
          <w:sz w:val="24"/>
          <w:szCs w:val="24"/>
          <w:u w:val="single"/>
        </w:rPr>
      </w:pPr>
    </w:p>
    <w:p w:rsidR="00F767E6" w:rsidRDefault="00F767E6" w:rsidP="00677599">
      <w:pPr>
        <w:pStyle w:val="NoSpacing"/>
        <w:rPr>
          <w:sz w:val="24"/>
          <w:szCs w:val="24"/>
        </w:rPr>
      </w:pPr>
    </w:p>
    <w:tbl>
      <w:tblPr>
        <w:tblStyle w:val="TableGrid"/>
        <w:tblW w:w="7129" w:type="dxa"/>
        <w:jc w:val="center"/>
        <w:tblLook w:val="04A0" w:firstRow="1" w:lastRow="0" w:firstColumn="1" w:lastColumn="0" w:noHBand="0" w:noVBand="1"/>
      </w:tblPr>
      <w:tblGrid>
        <w:gridCol w:w="4784"/>
        <w:gridCol w:w="2345"/>
      </w:tblGrid>
      <w:tr w:rsidR="004D3EC5" w:rsidTr="004D3EC5">
        <w:trPr>
          <w:jc w:val="center"/>
        </w:trPr>
        <w:tc>
          <w:tcPr>
            <w:tcW w:w="4784" w:type="dxa"/>
            <w:shd w:val="clear" w:color="auto" w:fill="F2F2F2" w:themeFill="background1" w:themeFillShade="F2"/>
            <w:vAlign w:val="center"/>
          </w:tcPr>
          <w:p w:rsidR="004D3EC5" w:rsidRPr="00E65F39" w:rsidRDefault="004D3EC5" w:rsidP="00795D0E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Description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:rsidR="004D3EC5" w:rsidRDefault="004D3EC5" w:rsidP="00795D0E">
            <w:pPr>
              <w:pStyle w:val="NoSpacing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Amount</w:t>
            </w:r>
          </w:p>
        </w:tc>
      </w:tr>
      <w:tr w:rsidR="004D3EC5" w:rsidTr="004D3EC5">
        <w:trPr>
          <w:jc w:val="center"/>
        </w:trPr>
        <w:tc>
          <w:tcPr>
            <w:tcW w:w="4784" w:type="dxa"/>
            <w:vAlign w:val="center"/>
          </w:tcPr>
          <w:p w:rsidR="004D3EC5" w:rsidRDefault="004D3EC5" w:rsidP="00795D0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liability – ordinary income</w:t>
            </w:r>
          </w:p>
        </w:tc>
        <w:tc>
          <w:tcPr>
            <w:tcW w:w="2345" w:type="dxa"/>
            <w:vAlign w:val="center"/>
          </w:tcPr>
          <w:p w:rsidR="004D3EC5" w:rsidRDefault="004D3EC5" w:rsidP="00795D0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D3EC5" w:rsidTr="004D3EC5">
        <w:trPr>
          <w:jc w:val="center"/>
        </w:trPr>
        <w:tc>
          <w:tcPr>
            <w:tcW w:w="4784" w:type="dxa"/>
            <w:vAlign w:val="center"/>
          </w:tcPr>
          <w:p w:rsidR="004D3EC5" w:rsidRDefault="004D3EC5" w:rsidP="00795D0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liability – preferential income</w:t>
            </w:r>
          </w:p>
        </w:tc>
        <w:tc>
          <w:tcPr>
            <w:tcW w:w="2345" w:type="dxa"/>
            <w:vAlign w:val="center"/>
          </w:tcPr>
          <w:p w:rsidR="004D3EC5" w:rsidRDefault="004D3EC5" w:rsidP="00795D0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D3EC5" w:rsidTr="004D3EC5">
        <w:trPr>
          <w:jc w:val="center"/>
        </w:trPr>
        <w:tc>
          <w:tcPr>
            <w:tcW w:w="4784" w:type="dxa"/>
            <w:vAlign w:val="center"/>
          </w:tcPr>
          <w:p w:rsidR="004D3EC5" w:rsidRDefault="007D7CB7" w:rsidP="00795D0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D3EC5">
              <w:rPr>
                <w:sz w:val="24"/>
                <w:szCs w:val="24"/>
              </w:rPr>
              <w:t xml:space="preserve"> income tax liability (Form 1040, Line 11)</w:t>
            </w:r>
          </w:p>
        </w:tc>
        <w:tc>
          <w:tcPr>
            <w:tcW w:w="2345" w:type="dxa"/>
            <w:vAlign w:val="center"/>
          </w:tcPr>
          <w:p w:rsidR="004D3EC5" w:rsidRDefault="004D3EC5" w:rsidP="00795D0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795D0E" w:rsidRDefault="00795D0E" w:rsidP="00677599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795D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E7" w:rsidRDefault="007706E7" w:rsidP="00F767E6">
      <w:pPr>
        <w:spacing w:after="0" w:line="240" w:lineRule="auto"/>
      </w:pPr>
      <w:r>
        <w:separator/>
      </w:r>
    </w:p>
  </w:endnote>
  <w:endnote w:type="continuationSeparator" w:id="0">
    <w:p w:rsidR="007706E7" w:rsidRDefault="007706E7" w:rsidP="00F7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15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19B" w:rsidRDefault="002A11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19B" w:rsidRDefault="002A1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E7" w:rsidRDefault="007706E7" w:rsidP="00F767E6">
      <w:pPr>
        <w:spacing w:after="0" w:line="240" w:lineRule="auto"/>
      </w:pPr>
      <w:r>
        <w:separator/>
      </w:r>
    </w:p>
  </w:footnote>
  <w:footnote w:type="continuationSeparator" w:id="0">
    <w:p w:rsidR="007706E7" w:rsidRDefault="007706E7" w:rsidP="00F7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70" w:rsidRDefault="00627770">
    <w:pPr>
      <w:pStyle w:val="Header"/>
    </w:pPr>
    <w:r>
      <w:rPr>
        <w:noProof/>
      </w:rPr>
      <w:drawing>
        <wp:inline distT="0" distB="0" distL="0" distR="0" wp14:anchorId="61B43423" wp14:editId="5940FDE7">
          <wp:extent cx="738602" cy="381000"/>
          <wp:effectExtent l="0" t="0" r="4445" b="0"/>
          <wp:docPr id="1" name="Picture 1" descr="C:\Users\Public\Pictures\Sample Pictures\Logos\blk_hori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Sample Pictures\Logos\blk_hori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11" cy="403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956"/>
    <w:multiLevelType w:val="hybridMultilevel"/>
    <w:tmpl w:val="015CA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5A41"/>
    <w:multiLevelType w:val="hybridMultilevel"/>
    <w:tmpl w:val="54BC1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415E"/>
    <w:multiLevelType w:val="hybridMultilevel"/>
    <w:tmpl w:val="D88ACE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C11BA"/>
    <w:multiLevelType w:val="hybridMultilevel"/>
    <w:tmpl w:val="5AAE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611DA"/>
    <w:multiLevelType w:val="hybridMultilevel"/>
    <w:tmpl w:val="16A88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C33A3"/>
    <w:multiLevelType w:val="hybridMultilevel"/>
    <w:tmpl w:val="CB481256"/>
    <w:lvl w:ilvl="0" w:tplc="C2C6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F2C01"/>
    <w:multiLevelType w:val="hybridMultilevel"/>
    <w:tmpl w:val="9612BC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626AC4"/>
    <w:multiLevelType w:val="hybridMultilevel"/>
    <w:tmpl w:val="67886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50621"/>
    <w:multiLevelType w:val="hybridMultilevel"/>
    <w:tmpl w:val="FD949EBC"/>
    <w:lvl w:ilvl="0" w:tplc="C2C69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8C"/>
    <w:rsid w:val="00011DB1"/>
    <w:rsid w:val="00013B8D"/>
    <w:rsid w:val="00021689"/>
    <w:rsid w:val="0002416C"/>
    <w:rsid w:val="000242BC"/>
    <w:rsid w:val="00025ED4"/>
    <w:rsid w:val="000273BA"/>
    <w:rsid w:val="00031FBD"/>
    <w:rsid w:val="00040957"/>
    <w:rsid w:val="00056A23"/>
    <w:rsid w:val="000600A1"/>
    <w:rsid w:val="00063575"/>
    <w:rsid w:val="00066C8C"/>
    <w:rsid w:val="0007714D"/>
    <w:rsid w:val="00081D5F"/>
    <w:rsid w:val="000847A7"/>
    <w:rsid w:val="000861CD"/>
    <w:rsid w:val="00091A9A"/>
    <w:rsid w:val="00093477"/>
    <w:rsid w:val="00096441"/>
    <w:rsid w:val="000A157E"/>
    <w:rsid w:val="000A4958"/>
    <w:rsid w:val="000B0586"/>
    <w:rsid w:val="000C7644"/>
    <w:rsid w:val="000D0A86"/>
    <w:rsid w:val="000D2899"/>
    <w:rsid w:val="000D5B0B"/>
    <w:rsid w:val="000E400E"/>
    <w:rsid w:val="000E4827"/>
    <w:rsid w:val="000F328E"/>
    <w:rsid w:val="000F4354"/>
    <w:rsid w:val="000F4C95"/>
    <w:rsid w:val="00102602"/>
    <w:rsid w:val="001032AE"/>
    <w:rsid w:val="00107D3B"/>
    <w:rsid w:val="00114216"/>
    <w:rsid w:val="001234AF"/>
    <w:rsid w:val="00126386"/>
    <w:rsid w:val="00126CC5"/>
    <w:rsid w:val="00132C62"/>
    <w:rsid w:val="001352B3"/>
    <w:rsid w:val="001353C2"/>
    <w:rsid w:val="00150532"/>
    <w:rsid w:val="0016611C"/>
    <w:rsid w:val="001779B7"/>
    <w:rsid w:val="001818A4"/>
    <w:rsid w:val="00187E13"/>
    <w:rsid w:val="00193ADC"/>
    <w:rsid w:val="00194020"/>
    <w:rsid w:val="001A290D"/>
    <w:rsid w:val="001A3DB5"/>
    <w:rsid w:val="001C12F0"/>
    <w:rsid w:val="001D2F34"/>
    <w:rsid w:val="00213CBF"/>
    <w:rsid w:val="00214D50"/>
    <w:rsid w:val="00222D51"/>
    <w:rsid w:val="00227601"/>
    <w:rsid w:val="00245225"/>
    <w:rsid w:val="002532BF"/>
    <w:rsid w:val="00253946"/>
    <w:rsid w:val="00253AF8"/>
    <w:rsid w:val="00254EDD"/>
    <w:rsid w:val="002615AF"/>
    <w:rsid w:val="00273CE4"/>
    <w:rsid w:val="00283AED"/>
    <w:rsid w:val="002863A6"/>
    <w:rsid w:val="00290EE4"/>
    <w:rsid w:val="00291F0A"/>
    <w:rsid w:val="00293F12"/>
    <w:rsid w:val="00297C72"/>
    <w:rsid w:val="002A119B"/>
    <w:rsid w:val="002A4D02"/>
    <w:rsid w:val="002A6D30"/>
    <w:rsid w:val="002B0EAD"/>
    <w:rsid w:val="002B4CAB"/>
    <w:rsid w:val="002B4DCA"/>
    <w:rsid w:val="002B7E62"/>
    <w:rsid w:val="002D256E"/>
    <w:rsid w:val="002F1B81"/>
    <w:rsid w:val="003009FD"/>
    <w:rsid w:val="00307133"/>
    <w:rsid w:val="0031041B"/>
    <w:rsid w:val="00314B12"/>
    <w:rsid w:val="00314CC0"/>
    <w:rsid w:val="00320E25"/>
    <w:rsid w:val="00324BD2"/>
    <w:rsid w:val="0032646E"/>
    <w:rsid w:val="00332558"/>
    <w:rsid w:val="00332C74"/>
    <w:rsid w:val="003356CE"/>
    <w:rsid w:val="003559A1"/>
    <w:rsid w:val="00357045"/>
    <w:rsid w:val="00365AB9"/>
    <w:rsid w:val="00365EC7"/>
    <w:rsid w:val="00366602"/>
    <w:rsid w:val="00377C32"/>
    <w:rsid w:val="00392483"/>
    <w:rsid w:val="003A2F37"/>
    <w:rsid w:val="003A3183"/>
    <w:rsid w:val="003A4D88"/>
    <w:rsid w:val="003C2DCD"/>
    <w:rsid w:val="003C4B1E"/>
    <w:rsid w:val="003D4E0A"/>
    <w:rsid w:val="003E5542"/>
    <w:rsid w:val="003E5559"/>
    <w:rsid w:val="003F3ED6"/>
    <w:rsid w:val="003F64F2"/>
    <w:rsid w:val="003F7E62"/>
    <w:rsid w:val="00401BEC"/>
    <w:rsid w:val="00401FE2"/>
    <w:rsid w:val="00415F21"/>
    <w:rsid w:val="00425C89"/>
    <w:rsid w:val="004263BA"/>
    <w:rsid w:val="00426D04"/>
    <w:rsid w:val="004314C5"/>
    <w:rsid w:val="00437F99"/>
    <w:rsid w:val="00443198"/>
    <w:rsid w:val="004454F7"/>
    <w:rsid w:val="00447917"/>
    <w:rsid w:val="004601FF"/>
    <w:rsid w:val="00464667"/>
    <w:rsid w:val="00466728"/>
    <w:rsid w:val="004754E7"/>
    <w:rsid w:val="004805FE"/>
    <w:rsid w:val="00483C05"/>
    <w:rsid w:val="00487208"/>
    <w:rsid w:val="004A3630"/>
    <w:rsid w:val="004A5FA2"/>
    <w:rsid w:val="004B1CB7"/>
    <w:rsid w:val="004B385A"/>
    <w:rsid w:val="004B571B"/>
    <w:rsid w:val="004B7336"/>
    <w:rsid w:val="004D19A2"/>
    <w:rsid w:val="004D35BB"/>
    <w:rsid w:val="004D3EC5"/>
    <w:rsid w:val="004D56D2"/>
    <w:rsid w:val="004E4405"/>
    <w:rsid w:val="004E509B"/>
    <w:rsid w:val="004E5BE6"/>
    <w:rsid w:val="004F25A5"/>
    <w:rsid w:val="00511997"/>
    <w:rsid w:val="00525D80"/>
    <w:rsid w:val="00527914"/>
    <w:rsid w:val="00533605"/>
    <w:rsid w:val="00541D47"/>
    <w:rsid w:val="005540D3"/>
    <w:rsid w:val="00561679"/>
    <w:rsid w:val="00563CAF"/>
    <w:rsid w:val="00564A20"/>
    <w:rsid w:val="005735F9"/>
    <w:rsid w:val="0057396A"/>
    <w:rsid w:val="00574353"/>
    <w:rsid w:val="005775C5"/>
    <w:rsid w:val="00586928"/>
    <w:rsid w:val="005A47A6"/>
    <w:rsid w:val="005B2D37"/>
    <w:rsid w:val="005B69B1"/>
    <w:rsid w:val="005B7854"/>
    <w:rsid w:val="005C64C4"/>
    <w:rsid w:val="005E250D"/>
    <w:rsid w:val="005E44D4"/>
    <w:rsid w:val="005E580E"/>
    <w:rsid w:val="005F1CE7"/>
    <w:rsid w:val="005F536F"/>
    <w:rsid w:val="00607387"/>
    <w:rsid w:val="00615DDA"/>
    <w:rsid w:val="00627146"/>
    <w:rsid w:val="00627770"/>
    <w:rsid w:val="0063128E"/>
    <w:rsid w:val="00636853"/>
    <w:rsid w:val="006471ED"/>
    <w:rsid w:val="00650CF6"/>
    <w:rsid w:val="00651BB8"/>
    <w:rsid w:val="00664F05"/>
    <w:rsid w:val="00677599"/>
    <w:rsid w:val="006822F1"/>
    <w:rsid w:val="00687D15"/>
    <w:rsid w:val="006938CA"/>
    <w:rsid w:val="00695FB2"/>
    <w:rsid w:val="006B3B1E"/>
    <w:rsid w:val="006B5FA5"/>
    <w:rsid w:val="006B7234"/>
    <w:rsid w:val="006D3523"/>
    <w:rsid w:val="006D49DF"/>
    <w:rsid w:val="006D7E8A"/>
    <w:rsid w:val="006F1CD3"/>
    <w:rsid w:val="006F2BFA"/>
    <w:rsid w:val="00700BF0"/>
    <w:rsid w:val="00701D9F"/>
    <w:rsid w:val="00701F0F"/>
    <w:rsid w:val="00707C0C"/>
    <w:rsid w:val="007114F0"/>
    <w:rsid w:val="00715EAF"/>
    <w:rsid w:val="00732BD8"/>
    <w:rsid w:val="007450E5"/>
    <w:rsid w:val="007454E9"/>
    <w:rsid w:val="00745D4E"/>
    <w:rsid w:val="007522E0"/>
    <w:rsid w:val="00752C75"/>
    <w:rsid w:val="0076053F"/>
    <w:rsid w:val="00760C2B"/>
    <w:rsid w:val="007660CF"/>
    <w:rsid w:val="007706E7"/>
    <w:rsid w:val="00783E38"/>
    <w:rsid w:val="00783FCE"/>
    <w:rsid w:val="0078416E"/>
    <w:rsid w:val="007852D8"/>
    <w:rsid w:val="00791D5C"/>
    <w:rsid w:val="0079418E"/>
    <w:rsid w:val="007944A6"/>
    <w:rsid w:val="0079552B"/>
    <w:rsid w:val="00795D0E"/>
    <w:rsid w:val="007A73FA"/>
    <w:rsid w:val="007B54C7"/>
    <w:rsid w:val="007C4B5D"/>
    <w:rsid w:val="007D7CB7"/>
    <w:rsid w:val="007E446E"/>
    <w:rsid w:val="007F4FAC"/>
    <w:rsid w:val="007F616E"/>
    <w:rsid w:val="00803CB6"/>
    <w:rsid w:val="00807B32"/>
    <w:rsid w:val="00814DDC"/>
    <w:rsid w:val="00816A98"/>
    <w:rsid w:val="00816FD1"/>
    <w:rsid w:val="00823ECA"/>
    <w:rsid w:val="00831643"/>
    <w:rsid w:val="008349BA"/>
    <w:rsid w:val="00841FF1"/>
    <w:rsid w:val="008517C5"/>
    <w:rsid w:val="0086066D"/>
    <w:rsid w:val="0086264C"/>
    <w:rsid w:val="00862E9B"/>
    <w:rsid w:val="00866470"/>
    <w:rsid w:val="00866E69"/>
    <w:rsid w:val="0087530C"/>
    <w:rsid w:val="008766A6"/>
    <w:rsid w:val="0087750D"/>
    <w:rsid w:val="00891DC6"/>
    <w:rsid w:val="008944EE"/>
    <w:rsid w:val="008D120F"/>
    <w:rsid w:val="00905D4F"/>
    <w:rsid w:val="00907332"/>
    <w:rsid w:val="00911577"/>
    <w:rsid w:val="009139F2"/>
    <w:rsid w:val="00913B8C"/>
    <w:rsid w:val="00913D70"/>
    <w:rsid w:val="0091639E"/>
    <w:rsid w:val="00934045"/>
    <w:rsid w:val="00934F2B"/>
    <w:rsid w:val="0093631F"/>
    <w:rsid w:val="00953C34"/>
    <w:rsid w:val="009561B4"/>
    <w:rsid w:val="009602D1"/>
    <w:rsid w:val="009604F8"/>
    <w:rsid w:val="00960CD6"/>
    <w:rsid w:val="00961181"/>
    <w:rsid w:val="00965E51"/>
    <w:rsid w:val="009704CC"/>
    <w:rsid w:val="009778FA"/>
    <w:rsid w:val="00981C23"/>
    <w:rsid w:val="00984374"/>
    <w:rsid w:val="0099071F"/>
    <w:rsid w:val="00991FDE"/>
    <w:rsid w:val="009A0DF0"/>
    <w:rsid w:val="009A11A7"/>
    <w:rsid w:val="009A44D9"/>
    <w:rsid w:val="009A76D6"/>
    <w:rsid w:val="009C188B"/>
    <w:rsid w:val="009C2B74"/>
    <w:rsid w:val="009C4A62"/>
    <w:rsid w:val="009C7E6A"/>
    <w:rsid w:val="009D2152"/>
    <w:rsid w:val="009D5EF7"/>
    <w:rsid w:val="009D78CC"/>
    <w:rsid w:val="009E01B9"/>
    <w:rsid w:val="009F3EBA"/>
    <w:rsid w:val="009F43C9"/>
    <w:rsid w:val="00A00B03"/>
    <w:rsid w:val="00A01DD8"/>
    <w:rsid w:val="00A0418A"/>
    <w:rsid w:val="00A04775"/>
    <w:rsid w:val="00A113C4"/>
    <w:rsid w:val="00A130ED"/>
    <w:rsid w:val="00A13242"/>
    <w:rsid w:val="00A1380E"/>
    <w:rsid w:val="00A15256"/>
    <w:rsid w:val="00A21720"/>
    <w:rsid w:val="00A24096"/>
    <w:rsid w:val="00A32D62"/>
    <w:rsid w:val="00A44CE5"/>
    <w:rsid w:val="00A653E7"/>
    <w:rsid w:val="00A65F8D"/>
    <w:rsid w:val="00A76622"/>
    <w:rsid w:val="00A855D2"/>
    <w:rsid w:val="00A97231"/>
    <w:rsid w:val="00AC725D"/>
    <w:rsid w:val="00AD551E"/>
    <w:rsid w:val="00AE422B"/>
    <w:rsid w:val="00B24D00"/>
    <w:rsid w:val="00B26B80"/>
    <w:rsid w:val="00B270AF"/>
    <w:rsid w:val="00B320F0"/>
    <w:rsid w:val="00B33E3D"/>
    <w:rsid w:val="00B34C1B"/>
    <w:rsid w:val="00B35C8C"/>
    <w:rsid w:val="00B40A11"/>
    <w:rsid w:val="00B430AA"/>
    <w:rsid w:val="00B462E0"/>
    <w:rsid w:val="00B46DD9"/>
    <w:rsid w:val="00B510DB"/>
    <w:rsid w:val="00B5318C"/>
    <w:rsid w:val="00B6201D"/>
    <w:rsid w:val="00B66162"/>
    <w:rsid w:val="00B6758A"/>
    <w:rsid w:val="00B67D79"/>
    <w:rsid w:val="00B75A72"/>
    <w:rsid w:val="00B76BFA"/>
    <w:rsid w:val="00B84950"/>
    <w:rsid w:val="00B92E91"/>
    <w:rsid w:val="00BA6DBE"/>
    <w:rsid w:val="00BB0353"/>
    <w:rsid w:val="00BB7F3B"/>
    <w:rsid w:val="00BC7A48"/>
    <w:rsid w:val="00BD1E8F"/>
    <w:rsid w:val="00BD57DF"/>
    <w:rsid w:val="00BE35D7"/>
    <w:rsid w:val="00BF01B8"/>
    <w:rsid w:val="00C01317"/>
    <w:rsid w:val="00C11A6E"/>
    <w:rsid w:val="00C14163"/>
    <w:rsid w:val="00C14EF4"/>
    <w:rsid w:val="00C164BA"/>
    <w:rsid w:val="00C223A2"/>
    <w:rsid w:val="00C26F0E"/>
    <w:rsid w:val="00C3596E"/>
    <w:rsid w:val="00C609DA"/>
    <w:rsid w:val="00C70262"/>
    <w:rsid w:val="00C77766"/>
    <w:rsid w:val="00C81E5E"/>
    <w:rsid w:val="00C83ADF"/>
    <w:rsid w:val="00C919D9"/>
    <w:rsid w:val="00CA0097"/>
    <w:rsid w:val="00CB5B93"/>
    <w:rsid w:val="00CE1D4A"/>
    <w:rsid w:val="00CE3472"/>
    <w:rsid w:val="00CE50FF"/>
    <w:rsid w:val="00CE70CE"/>
    <w:rsid w:val="00CE7D6F"/>
    <w:rsid w:val="00CF1222"/>
    <w:rsid w:val="00CF6CD5"/>
    <w:rsid w:val="00D006D4"/>
    <w:rsid w:val="00D203A1"/>
    <w:rsid w:val="00D2607D"/>
    <w:rsid w:val="00D331AB"/>
    <w:rsid w:val="00D438E1"/>
    <w:rsid w:val="00D45298"/>
    <w:rsid w:val="00D65B82"/>
    <w:rsid w:val="00D7444C"/>
    <w:rsid w:val="00D853A9"/>
    <w:rsid w:val="00D9320F"/>
    <w:rsid w:val="00D965D1"/>
    <w:rsid w:val="00D96A9F"/>
    <w:rsid w:val="00D96F0C"/>
    <w:rsid w:val="00DA1F58"/>
    <w:rsid w:val="00DA33CD"/>
    <w:rsid w:val="00DA7A3E"/>
    <w:rsid w:val="00DB382C"/>
    <w:rsid w:val="00DB41D5"/>
    <w:rsid w:val="00DB6121"/>
    <w:rsid w:val="00DC14CA"/>
    <w:rsid w:val="00DD32F1"/>
    <w:rsid w:val="00DE61C8"/>
    <w:rsid w:val="00DF1409"/>
    <w:rsid w:val="00DF3270"/>
    <w:rsid w:val="00DF6664"/>
    <w:rsid w:val="00E05192"/>
    <w:rsid w:val="00E06C05"/>
    <w:rsid w:val="00E24389"/>
    <w:rsid w:val="00E257C8"/>
    <w:rsid w:val="00E27F44"/>
    <w:rsid w:val="00E27FC4"/>
    <w:rsid w:val="00E303F4"/>
    <w:rsid w:val="00E426C4"/>
    <w:rsid w:val="00E55321"/>
    <w:rsid w:val="00E613C8"/>
    <w:rsid w:val="00E65F39"/>
    <w:rsid w:val="00E709CE"/>
    <w:rsid w:val="00E74A95"/>
    <w:rsid w:val="00E81A47"/>
    <w:rsid w:val="00E82E58"/>
    <w:rsid w:val="00E91C59"/>
    <w:rsid w:val="00E9417A"/>
    <w:rsid w:val="00E948F6"/>
    <w:rsid w:val="00EA04F1"/>
    <w:rsid w:val="00EA3A33"/>
    <w:rsid w:val="00EA43DC"/>
    <w:rsid w:val="00EA4D41"/>
    <w:rsid w:val="00EB216B"/>
    <w:rsid w:val="00EC015A"/>
    <w:rsid w:val="00EC08A4"/>
    <w:rsid w:val="00EC2F8D"/>
    <w:rsid w:val="00EC5DBB"/>
    <w:rsid w:val="00ED3626"/>
    <w:rsid w:val="00EE1D14"/>
    <w:rsid w:val="00EE328B"/>
    <w:rsid w:val="00F07B50"/>
    <w:rsid w:val="00F1330F"/>
    <w:rsid w:val="00F22697"/>
    <w:rsid w:val="00F31A71"/>
    <w:rsid w:val="00F32FEA"/>
    <w:rsid w:val="00F41BED"/>
    <w:rsid w:val="00F433D3"/>
    <w:rsid w:val="00F446A1"/>
    <w:rsid w:val="00F46BAC"/>
    <w:rsid w:val="00F534C4"/>
    <w:rsid w:val="00F53C05"/>
    <w:rsid w:val="00F60B0E"/>
    <w:rsid w:val="00F67A31"/>
    <w:rsid w:val="00F767E6"/>
    <w:rsid w:val="00F77482"/>
    <w:rsid w:val="00F77858"/>
    <w:rsid w:val="00F92138"/>
    <w:rsid w:val="00F92526"/>
    <w:rsid w:val="00FC5F27"/>
    <w:rsid w:val="00FC6764"/>
    <w:rsid w:val="00FE4527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6B91"/>
  <w15:chartTrackingRefBased/>
  <w15:docId w15:val="{9EDF683B-18B4-44B8-9DFE-32E32322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C8C"/>
    <w:pPr>
      <w:spacing w:after="0" w:line="240" w:lineRule="auto"/>
    </w:pPr>
  </w:style>
  <w:style w:type="table" w:styleId="TableGrid">
    <w:name w:val="Table Grid"/>
    <w:basedOn w:val="TableNormal"/>
    <w:uiPriority w:val="39"/>
    <w:rsid w:val="009C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E6"/>
  </w:style>
  <w:style w:type="paragraph" w:styleId="Footer">
    <w:name w:val="footer"/>
    <w:basedOn w:val="Normal"/>
    <w:link w:val="FooterChar"/>
    <w:uiPriority w:val="99"/>
    <w:unhideWhenUsed/>
    <w:rsid w:val="00F7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E6"/>
  </w:style>
  <w:style w:type="paragraph" w:styleId="FootnoteText">
    <w:name w:val="footnote text"/>
    <w:basedOn w:val="Normal"/>
    <w:link w:val="FootnoteTextChar"/>
    <w:uiPriority w:val="99"/>
    <w:semiHidden/>
    <w:unhideWhenUsed/>
    <w:rsid w:val="00615D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D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5DD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77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02C7-BD61-4540-9AFA-08BD0FD6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Chowning</dc:creator>
  <cp:keywords/>
  <dc:description/>
  <cp:lastModifiedBy>Gan, Sharon</cp:lastModifiedBy>
  <cp:revision>4</cp:revision>
  <dcterms:created xsi:type="dcterms:W3CDTF">2018-11-27T23:13:00Z</dcterms:created>
  <dcterms:modified xsi:type="dcterms:W3CDTF">2018-12-04T21:45:00Z</dcterms:modified>
</cp:coreProperties>
</file>